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A504" w14:textId="77777777" w:rsidR="00403BF5" w:rsidRPr="006E4060" w:rsidRDefault="00403BF5" w:rsidP="00403BF5">
      <w:pPr>
        <w:shd w:val="clear" w:color="auto" w:fill="FFFFFF" w:themeFill="background1"/>
        <w:jc w:val="center"/>
        <w:rPr>
          <w:rFonts w:asciiTheme="majorBidi" w:hAnsiTheme="majorBidi" w:cstheme="majorBidi"/>
          <w:b/>
          <w:bCs/>
          <w:sz w:val="20"/>
          <w:szCs w:val="20"/>
        </w:rPr>
      </w:pPr>
      <w:r w:rsidRPr="006E4060">
        <w:rPr>
          <w:rFonts w:asciiTheme="majorBidi" w:hAnsiTheme="majorBidi" w:cstheme="majorBidi"/>
          <w:noProof/>
          <w:sz w:val="20"/>
          <w:szCs w:val="20"/>
        </w:rPr>
        <w:drawing>
          <wp:inline distT="0" distB="0" distL="0" distR="0" wp14:anchorId="1D52A5E4" wp14:editId="1D52A5E5">
            <wp:extent cx="571500" cy="695325"/>
            <wp:effectExtent l="0" t="0" r="0" b="9525"/>
            <wp:docPr id="2103798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1500" cy="695325"/>
                    </a:xfrm>
                    <a:prstGeom prst="rect">
                      <a:avLst/>
                    </a:prstGeom>
                  </pic:spPr>
                </pic:pic>
              </a:graphicData>
            </a:graphic>
          </wp:inline>
        </w:drawing>
      </w:r>
    </w:p>
    <w:p w14:paraId="1D52A505" w14:textId="77777777" w:rsidR="00403BF5" w:rsidRPr="006E4060" w:rsidRDefault="00403BF5" w:rsidP="00403BF5">
      <w:pPr>
        <w:shd w:val="clear" w:color="auto" w:fill="FFFFFF" w:themeFill="background1"/>
        <w:jc w:val="center"/>
        <w:rPr>
          <w:rFonts w:asciiTheme="majorBidi" w:hAnsiTheme="majorBidi" w:cstheme="majorBidi"/>
          <w:b/>
          <w:bCs/>
          <w:sz w:val="20"/>
          <w:szCs w:val="20"/>
        </w:rPr>
      </w:pPr>
      <w:r w:rsidRPr="006E4060">
        <w:rPr>
          <w:rFonts w:asciiTheme="majorBidi" w:hAnsiTheme="majorBidi" w:cstheme="majorBidi"/>
          <w:b/>
          <w:bCs/>
          <w:sz w:val="20"/>
          <w:szCs w:val="20"/>
        </w:rPr>
        <w:t>The University of Jordan</w:t>
      </w:r>
    </w:p>
    <w:p w14:paraId="1D52A506" w14:textId="77777777" w:rsidR="00403BF5" w:rsidRPr="006E4060" w:rsidRDefault="00403BF5" w:rsidP="00403BF5">
      <w:pPr>
        <w:shd w:val="clear" w:color="auto" w:fill="FFFFFF" w:themeFill="background1"/>
        <w:tabs>
          <w:tab w:val="left" w:pos="1202"/>
          <w:tab w:val="center" w:pos="4320"/>
        </w:tabs>
        <w:jc w:val="center"/>
        <w:rPr>
          <w:rFonts w:asciiTheme="majorBidi" w:hAnsiTheme="majorBidi" w:cstheme="majorBidi"/>
          <w:b/>
          <w:bCs/>
          <w:sz w:val="20"/>
          <w:szCs w:val="20"/>
        </w:rPr>
      </w:pPr>
      <w:r w:rsidRPr="006E4060">
        <w:rPr>
          <w:rFonts w:asciiTheme="majorBidi" w:hAnsiTheme="majorBidi" w:cstheme="majorBidi"/>
          <w:b/>
          <w:bCs/>
          <w:sz w:val="20"/>
          <w:szCs w:val="20"/>
        </w:rPr>
        <w:t xml:space="preserve">School of Engineering </w:t>
      </w:r>
    </w:p>
    <w:p w14:paraId="1D52A507" w14:textId="77777777" w:rsidR="00403BF5" w:rsidRPr="006E4060" w:rsidRDefault="00403BF5" w:rsidP="00403BF5">
      <w:pPr>
        <w:shd w:val="clear" w:color="auto" w:fill="FFFFFF" w:themeFill="background1"/>
        <w:tabs>
          <w:tab w:val="left" w:pos="1202"/>
          <w:tab w:val="center" w:pos="4320"/>
        </w:tabs>
        <w:jc w:val="center"/>
        <w:rPr>
          <w:rFonts w:asciiTheme="majorBidi" w:hAnsiTheme="majorBidi" w:cstheme="majorBidi"/>
          <w:b/>
          <w:bCs/>
          <w:sz w:val="20"/>
          <w:szCs w:val="20"/>
        </w:rPr>
      </w:pPr>
      <w:r w:rsidRPr="006E4060">
        <w:rPr>
          <w:rFonts w:asciiTheme="majorBidi" w:hAnsiTheme="majorBidi" w:cstheme="majorBidi"/>
          <w:b/>
          <w:bCs/>
          <w:sz w:val="20"/>
          <w:szCs w:val="20"/>
        </w:rPr>
        <w:t>Industrial Engineering Department</w:t>
      </w:r>
    </w:p>
    <w:p w14:paraId="1D52A508" w14:textId="4FD57C2D" w:rsidR="00403BF5" w:rsidRPr="006E4060" w:rsidRDefault="00F94709" w:rsidP="00195BDC">
      <w:pPr>
        <w:shd w:val="clear" w:color="auto" w:fill="FFFFFF" w:themeFill="background1"/>
        <w:jc w:val="center"/>
        <w:rPr>
          <w:rFonts w:asciiTheme="majorBidi" w:hAnsiTheme="majorBidi" w:cstheme="majorBidi"/>
          <w:b/>
          <w:bCs/>
          <w:sz w:val="20"/>
          <w:szCs w:val="20"/>
        </w:rPr>
      </w:pPr>
      <w:r>
        <w:rPr>
          <w:rFonts w:asciiTheme="majorBidi" w:hAnsiTheme="majorBidi" w:cstheme="majorBidi"/>
          <w:b/>
          <w:bCs/>
          <w:sz w:val="20"/>
          <w:szCs w:val="20"/>
        </w:rPr>
        <w:t>2</w:t>
      </w:r>
      <w:r w:rsidR="00E6027D" w:rsidRPr="00F94709">
        <w:rPr>
          <w:rFonts w:asciiTheme="majorBidi" w:hAnsiTheme="majorBidi" w:cstheme="majorBidi"/>
          <w:b/>
          <w:bCs/>
          <w:sz w:val="20"/>
          <w:szCs w:val="20"/>
          <w:vertAlign w:val="superscript"/>
        </w:rPr>
        <w:t>nd</w:t>
      </w:r>
      <w:r w:rsidR="00E6027D">
        <w:rPr>
          <w:rFonts w:asciiTheme="majorBidi" w:hAnsiTheme="majorBidi" w:cstheme="majorBidi"/>
          <w:b/>
          <w:bCs/>
          <w:sz w:val="20"/>
          <w:szCs w:val="20"/>
        </w:rPr>
        <w:t xml:space="preserve"> semester</w:t>
      </w:r>
      <w:r w:rsidR="00453637" w:rsidRPr="006E4060">
        <w:rPr>
          <w:rFonts w:asciiTheme="majorBidi" w:hAnsiTheme="majorBidi" w:cstheme="majorBidi"/>
          <w:b/>
          <w:bCs/>
          <w:sz w:val="20"/>
          <w:szCs w:val="20"/>
        </w:rPr>
        <w:t xml:space="preserve"> </w:t>
      </w:r>
      <w:r w:rsidR="00E012FA">
        <w:rPr>
          <w:rFonts w:asciiTheme="majorBidi" w:hAnsiTheme="majorBidi" w:cstheme="majorBidi"/>
          <w:b/>
          <w:bCs/>
          <w:sz w:val="20"/>
          <w:szCs w:val="20"/>
        </w:rPr>
        <w:t>2022</w:t>
      </w:r>
      <w:r w:rsidR="00A65776" w:rsidRPr="006E4060">
        <w:rPr>
          <w:rFonts w:asciiTheme="majorBidi" w:hAnsiTheme="majorBidi" w:cstheme="majorBidi"/>
          <w:b/>
          <w:bCs/>
          <w:sz w:val="20"/>
          <w:szCs w:val="20"/>
        </w:rPr>
        <w:t>/</w:t>
      </w:r>
      <w:r w:rsidR="007D6302" w:rsidRPr="006E4060">
        <w:rPr>
          <w:rFonts w:asciiTheme="majorBidi" w:hAnsiTheme="majorBidi" w:cstheme="majorBidi"/>
          <w:b/>
          <w:bCs/>
          <w:sz w:val="20"/>
          <w:szCs w:val="20"/>
        </w:rPr>
        <w:t>202</w:t>
      </w:r>
      <w:r w:rsidR="00E012FA">
        <w:rPr>
          <w:rFonts w:asciiTheme="majorBidi" w:hAnsiTheme="majorBidi" w:cstheme="majorBidi"/>
          <w:b/>
          <w:bCs/>
          <w:sz w:val="20"/>
          <w:szCs w:val="20"/>
        </w:rPr>
        <w:t>3</w:t>
      </w:r>
    </w:p>
    <w:tbl>
      <w:tblPr>
        <w:tblW w:w="10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197"/>
        <w:gridCol w:w="913"/>
        <w:gridCol w:w="2664"/>
        <w:gridCol w:w="1226"/>
        <w:gridCol w:w="954"/>
        <w:gridCol w:w="616"/>
        <w:gridCol w:w="462"/>
        <w:gridCol w:w="707"/>
      </w:tblGrid>
      <w:tr w:rsidR="00C76674" w:rsidRPr="006E4060" w14:paraId="1D52A50B" w14:textId="77777777" w:rsidTr="00C66FCF">
        <w:tc>
          <w:tcPr>
            <w:tcW w:w="3069" w:type="dxa"/>
            <w:gridSpan w:val="2"/>
            <w:vAlign w:val="center"/>
          </w:tcPr>
          <w:p w14:paraId="1D52A509" w14:textId="77777777" w:rsidR="00F204C8" w:rsidRPr="006E4060" w:rsidRDefault="00F204C8" w:rsidP="00F204C8">
            <w:pPr>
              <w:rPr>
                <w:rFonts w:asciiTheme="majorBidi" w:hAnsiTheme="majorBidi" w:cstheme="majorBidi"/>
                <w:bCs/>
                <w:sz w:val="20"/>
                <w:szCs w:val="20"/>
              </w:rPr>
            </w:pPr>
            <w:r w:rsidRPr="006E4060">
              <w:rPr>
                <w:rFonts w:asciiTheme="majorBidi" w:hAnsiTheme="majorBidi" w:cstheme="majorBidi"/>
                <w:bCs/>
                <w:sz w:val="20"/>
                <w:szCs w:val="20"/>
              </w:rPr>
              <w:t>Course name:</w:t>
            </w:r>
          </w:p>
        </w:tc>
        <w:tc>
          <w:tcPr>
            <w:tcW w:w="7542" w:type="dxa"/>
            <w:gridSpan w:val="7"/>
            <w:shd w:val="clear" w:color="auto" w:fill="auto"/>
          </w:tcPr>
          <w:p w14:paraId="1D52A50A" w14:textId="2BE7D771" w:rsidR="00F204C8" w:rsidRPr="006E4060" w:rsidRDefault="00F204C8" w:rsidP="00F204C8">
            <w:pPr>
              <w:rPr>
                <w:rFonts w:asciiTheme="majorBidi" w:hAnsiTheme="majorBidi" w:cstheme="majorBidi"/>
                <w:sz w:val="20"/>
                <w:szCs w:val="20"/>
              </w:rPr>
            </w:pPr>
            <w:r w:rsidRPr="006E4060">
              <w:rPr>
                <w:rFonts w:asciiTheme="majorBidi" w:hAnsiTheme="majorBidi" w:cstheme="majorBidi"/>
                <w:sz w:val="20"/>
                <w:szCs w:val="20"/>
              </w:rPr>
              <w:t xml:space="preserve">Research methods for engineering </w:t>
            </w:r>
          </w:p>
        </w:tc>
      </w:tr>
      <w:tr w:rsidR="00C76674" w:rsidRPr="006E4060" w14:paraId="1D52A50E" w14:textId="77777777" w:rsidTr="00C66FCF">
        <w:tc>
          <w:tcPr>
            <w:tcW w:w="3069" w:type="dxa"/>
            <w:gridSpan w:val="2"/>
            <w:vAlign w:val="center"/>
          </w:tcPr>
          <w:p w14:paraId="1D52A50C" w14:textId="77777777" w:rsidR="00F204C8" w:rsidRPr="006E4060" w:rsidRDefault="00F204C8" w:rsidP="00F204C8">
            <w:pPr>
              <w:rPr>
                <w:rFonts w:asciiTheme="majorBidi" w:hAnsiTheme="majorBidi" w:cstheme="majorBidi"/>
                <w:bCs/>
                <w:sz w:val="20"/>
                <w:szCs w:val="20"/>
              </w:rPr>
            </w:pPr>
            <w:r w:rsidRPr="006E4060">
              <w:rPr>
                <w:rFonts w:asciiTheme="majorBidi" w:hAnsiTheme="majorBidi" w:cstheme="majorBidi"/>
                <w:bCs/>
                <w:sz w:val="20"/>
                <w:szCs w:val="20"/>
              </w:rPr>
              <w:t>Course code:</w:t>
            </w:r>
          </w:p>
        </w:tc>
        <w:tc>
          <w:tcPr>
            <w:tcW w:w="7542" w:type="dxa"/>
            <w:gridSpan w:val="7"/>
            <w:shd w:val="clear" w:color="auto" w:fill="auto"/>
          </w:tcPr>
          <w:p w14:paraId="1D52A50D" w14:textId="695A1731" w:rsidR="00F204C8" w:rsidRPr="006E4060" w:rsidRDefault="00F204C8" w:rsidP="00F204C8">
            <w:pPr>
              <w:rPr>
                <w:rFonts w:asciiTheme="majorBidi" w:hAnsiTheme="majorBidi" w:cstheme="majorBidi"/>
                <w:sz w:val="20"/>
                <w:szCs w:val="20"/>
              </w:rPr>
            </w:pPr>
            <w:r w:rsidRPr="006E4060">
              <w:rPr>
                <w:rFonts w:asciiTheme="majorBidi" w:hAnsiTheme="majorBidi" w:cstheme="majorBidi"/>
                <w:sz w:val="20"/>
                <w:szCs w:val="20"/>
              </w:rPr>
              <w:t>0916302</w:t>
            </w:r>
          </w:p>
        </w:tc>
      </w:tr>
      <w:tr w:rsidR="00C76674" w:rsidRPr="006E4060" w14:paraId="1D52A511" w14:textId="77777777" w:rsidTr="00C66FCF">
        <w:tc>
          <w:tcPr>
            <w:tcW w:w="3069" w:type="dxa"/>
            <w:gridSpan w:val="2"/>
            <w:vAlign w:val="center"/>
          </w:tcPr>
          <w:p w14:paraId="1D52A50F" w14:textId="77777777" w:rsidR="00F204C8" w:rsidRPr="006E4060" w:rsidRDefault="00F204C8" w:rsidP="00F204C8">
            <w:pPr>
              <w:rPr>
                <w:rFonts w:asciiTheme="majorBidi" w:hAnsiTheme="majorBidi" w:cstheme="majorBidi"/>
                <w:bCs/>
                <w:sz w:val="20"/>
                <w:szCs w:val="20"/>
              </w:rPr>
            </w:pPr>
            <w:r w:rsidRPr="006E4060">
              <w:rPr>
                <w:rFonts w:asciiTheme="majorBidi" w:hAnsiTheme="majorBidi" w:cstheme="majorBidi"/>
                <w:bCs/>
                <w:sz w:val="20"/>
                <w:szCs w:val="20"/>
              </w:rPr>
              <w:t>Credits hours</w:t>
            </w:r>
          </w:p>
        </w:tc>
        <w:tc>
          <w:tcPr>
            <w:tcW w:w="7542" w:type="dxa"/>
            <w:gridSpan w:val="7"/>
          </w:tcPr>
          <w:p w14:paraId="1D52A510" w14:textId="582716D4" w:rsidR="00F204C8" w:rsidRPr="006E4060" w:rsidRDefault="00F204C8" w:rsidP="00F204C8">
            <w:pPr>
              <w:rPr>
                <w:rFonts w:asciiTheme="majorBidi" w:hAnsiTheme="majorBidi" w:cstheme="majorBidi"/>
                <w:sz w:val="20"/>
                <w:szCs w:val="20"/>
              </w:rPr>
            </w:pPr>
            <w:r w:rsidRPr="006E4060">
              <w:rPr>
                <w:rFonts w:asciiTheme="majorBidi" w:hAnsiTheme="majorBidi" w:cstheme="majorBidi"/>
                <w:sz w:val="20"/>
                <w:szCs w:val="20"/>
              </w:rPr>
              <w:t>2 hr.</w:t>
            </w:r>
          </w:p>
        </w:tc>
      </w:tr>
      <w:tr w:rsidR="00C76674" w:rsidRPr="006E4060" w14:paraId="1D52A514" w14:textId="77777777" w:rsidTr="00D953EA">
        <w:tc>
          <w:tcPr>
            <w:tcW w:w="3069" w:type="dxa"/>
            <w:gridSpan w:val="2"/>
            <w:shd w:val="clear" w:color="auto" w:fill="D6E3BC" w:themeFill="accent3" w:themeFillTint="66"/>
            <w:vAlign w:val="center"/>
          </w:tcPr>
          <w:p w14:paraId="1D52A512" w14:textId="574D6C8C" w:rsidR="00F204C8" w:rsidRPr="00D953EA" w:rsidRDefault="00F204C8" w:rsidP="00D953EA">
            <w:pPr>
              <w:jc w:val="center"/>
              <w:rPr>
                <w:rFonts w:asciiTheme="majorBidi" w:hAnsiTheme="majorBidi" w:cstheme="majorBidi"/>
                <w:b/>
                <w:sz w:val="18"/>
                <w:szCs w:val="18"/>
              </w:rPr>
            </w:pPr>
            <w:r w:rsidRPr="00D953EA">
              <w:rPr>
                <w:rFonts w:asciiTheme="majorBidi" w:hAnsiTheme="majorBidi" w:cstheme="majorBidi"/>
                <w:b/>
                <w:sz w:val="18"/>
                <w:szCs w:val="18"/>
              </w:rPr>
              <w:t>Contact hours&amp; room\office hours:</w:t>
            </w:r>
          </w:p>
        </w:tc>
        <w:tc>
          <w:tcPr>
            <w:tcW w:w="7542" w:type="dxa"/>
            <w:gridSpan w:val="7"/>
            <w:shd w:val="clear" w:color="auto" w:fill="D6E3BC" w:themeFill="accent3" w:themeFillTint="66"/>
          </w:tcPr>
          <w:p w14:paraId="0464F005" w14:textId="041C216F" w:rsidR="008915B0" w:rsidRPr="00D953EA" w:rsidRDefault="00F94709" w:rsidP="00F204C8">
            <w:pPr>
              <w:rPr>
                <w:rFonts w:asciiTheme="majorBidi" w:hAnsiTheme="majorBidi" w:cstheme="majorBidi"/>
                <w:b/>
                <w:sz w:val="18"/>
                <w:szCs w:val="18"/>
              </w:rPr>
            </w:pPr>
            <w:r w:rsidRPr="00D953EA">
              <w:rPr>
                <w:rFonts w:asciiTheme="majorBidi" w:hAnsiTheme="majorBidi" w:cstheme="majorBidi"/>
                <w:b/>
                <w:sz w:val="18"/>
                <w:szCs w:val="18"/>
              </w:rPr>
              <w:t>17</w:t>
            </w:r>
            <w:r w:rsidR="00F204C8" w:rsidRPr="00D953EA">
              <w:rPr>
                <w:rFonts w:asciiTheme="majorBidi" w:hAnsiTheme="majorBidi" w:cstheme="majorBidi"/>
                <w:b/>
                <w:sz w:val="18"/>
                <w:szCs w:val="18"/>
              </w:rPr>
              <w:t>:30-</w:t>
            </w:r>
            <w:r w:rsidRPr="00D953EA">
              <w:rPr>
                <w:rFonts w:asciiTheme="majorBidi" w:hAnsiTheme="majorBidi" w:cstheme="majorBidi"/>
                <w:b/>
                <w:sz w:val="18"/>
                <w:szCs w:val="18"/>
              </w:rPr>
              <w:t>18</w:t>
            </w:r>
            <w:r w:rsidR="00F204C8" w:rsidRPr="00D953EA">
              <w:rPr>
                <w:rFonts w:asciiTheme="majorBidi" w:hAnsiTheme="majorBidi" w:cstheme="majorBidi"/>
                <w:b/>
                <w:sz w:val="18"/>
                <w:szCs w:val="18"/>
              </w:rPr>
              <w:t>:</w:t>
            </w:r>
            <w:r w:rsidR="00E012FA" w:rsidRPr="00D953EA">
              <w:rPr>
                <w:rFonts w:asciiTheme="majorBidi" w:hAnsiTheme="majorBidi" w:cstheme="majorBidi"/>
                <w:b/>
                <w:sz w:val="18"/>
                <w:szCs w:val="18"/>
              </w:rPr>
              <w:t>3</w:t>
            </w:r>
            <w:r w:rsidR="00F204C8" w:rsidRPr="00D953EA">
              <w:rPr>
                <w:rFonts w:asciiTheme="majorBidi" w:hAnsiTheme="majorBidi" w:cstheme="majorBidi"/>
                <w:b/>
                <w:sz w:val="18"/>
                <w:szCs w:val="18"/>
              </w:rPr>
              <w:t xml:space="preserve">0 </w:t>
            </w:r>
            <w:r w:rsidR="00E012FA" w:rsidRPr="00D953EA">
              <w:rPr>
                <w:rFonts w:asciiTheme="majorBidi" w:hAnsiTheme="majorBidi" w:cstheme="majorBidi"/>
                <w:b/>
                <w:sz w:val="18"/>
                <w:szCs w:val="18"/>
              </w:rPr>
              <w:t xml:space="preserve">Monday and Wednesday          </w:t>
            </w:r>
            <w:r w:rsidR="00D953EA" w:rsidRPr="00D953EA">
              <w:rPr>
                <w:rFonts w:asciiTheme="majorBidi" w:hAnsiTheme="majorBidi" w:cstheme="majorBidi"/>
                <w:b/>
                <w:sz w:val="18"/>
                <w:szCs w:val="18"/>
              </w:rPr>
              <w:t xml:space="preserve">                                  </w:t>
            </w:r>
            <w:r w:rsidR="00D953EA">
              <w:rPr>
                <w:rFonts w:asciiTheme="majorBidi" w:hAnsiTheme="majorBidi" w:cstheme="majorBidi"/>
                <w:b/>
                <w:sz w:val="18"/>
                <w:szCs w:val="18"/>
              </w:rPr>
              <w:t xml:space="preserve">  </w:t>
            </w:r>
            <w:r w:rsidR="00D953EA" w:rsidRPr="00D953EA">
              <w:rPr>
                <w:rFonts w:asciiTheme="majorBidi" w:hAnsiTheme="majorBidi" w:cstheme="majorBidi"/>
                <w:b/>
                <w:sz w:val="18"/>
                <w:szCs w:val="18"/>
              </w:rPr>
              <w:t>Ramadan: 15:30 – 16:30</w:t>
            </w:r>
          </w:p>
          <w:p w14:paraId="459BF75A" w14:textId="77777777" w:rsidR="00E012FA" w:rsidRPr="00D953EA" w:rsidRDefault="008915B0" w:rsidP="00E012FA">
            <w:pPr>
              <w:rPr>
                <w:rFonts w:asciiTheme="majorBidi" w:hAnsiTheme="majorBidi" w:cstheme="majorBidi"/>
                <w:b/>
                <w:sz w:val="18"/>
                <w:szCs w:val="18"/>
              </w:rPr>
            </w:pPr>
            <w:r w:rsidRPr="00D953EA">
              <w:rPr>
                <w:rFonts w:asciiTheme="majorBidi" w:hAnsiTheme="majorBidi" w:cstheme="majorBidi"/>
                <w:b/>
                <w:sz w:val="18"/>
                <w:szCs w:val="18"/>
              </w:rPr>
              <w:t>O</w:t>
            </w:r>
            <w:r w:rsidR="00F204C8" w:rsidRPr="00D953EA">
              <w:rPr>
                <w:rFonts w:asciiTheme="majorBidi" w:hAnsiTheme="majorBidi" w:cstheme="majorBidi"/>
                <w:b/>
                <w:sz w:val="18"/>
                <w:szCs w:val="18"/>
              </w:rPr>
              <w:t xml:space="preserve">ffice hours: </w:t>
            </w:r>
            <w:r w:rsidR="0092722C" w:rsidRPr="00D953EA">
              <w:rPr>
                <w:rFonts w:asciiTheme="majorBidi" w:hAnsiTheme="majorBidi" w:cstheme="majorBidi"/>
                <w:b/>
                <w:sz w:val="18"/>
                <w:szCs w:val="18"/>
              </w:rPr>
              <w:t xml:space="preserve"> </w:t>
            </w:r>
          </w:p>
          <w:p w14:paraId="5DA458D7" w14:textId="40CCBC9B" w:rsidR="00E012FA" w:rsidRPr="00D953EA" w:rsidRDefault="00F94709" w:rsidP="00D953EA">
            <w:pPr>
              <w:rPr>
                <w:rFonts w:asciiTheme="majorBidi" w:hAnsiTheme="majorBidi" w:cstheme="majorBidi"/>
                <w:b/>
                <w:sz w:val="18"/>
                <w:szCs w:val="18"/>
              </w:rPr>
            </w:pPr>
            <w:r w:rsidRPr="00D953EA">
              <w:rPr>
                <w:rFonts w:asciiTheme="majorBidi" w:hAnsiTheme="majorBidi" w:cstheme="majorBidi"/>
                <w:b/>
                <w:sz w:val="18"/>
                <w:szCs w:val="18"/>
              </w:rPr>
              <w:t>18</w:t>
            </w:r>
            <w:r w:rsidR="00E012FA" w:rsidRPr="00D953EA">
              <w:rPr>
                <w:rFonts w:asciiTheme="majorBidi" w:hAnsiTheme="majorBidi" w:cstheme="majorBidi"/>
                <w:b/>
                <w:sz w:val="18"/>
                <w:szCs w:val="18"/>
              </w:rPr>
              <w:t>:30-</w:t>
            </w:r>
            <w:r w:rsidRPr="00D953EA">
              <w:rPr>
                <w:rFonts w:asciiTheme="majorBidi" w:hAnsiTheme="majorBidi" w:cstheme="majorBidi"/>
                <w:b/>
                <w:sz w:val="18"/>
                <w:szCs w:val="18"/>
              </w:rPr>
              <w:t>19</w:t>
            </w:r>
            <w:r w:rsidR="00E012FA" w:rsidRPr="00D953EA">
              <w:rPr>
                <w:rFonts w:asciiTheme="majorBidi" w:hAnsiTheme="majorBidi" w:cstheme="majorBidi"/>
                <w:b/>
                <w:sz w:val="18"/>
                <w:szCs w:val="18"/>
              </w:rPr>
              <w:t>:00 (Online) Monday and Wednesday</w:t>
            </w:r>
            <w:r w:rsidR="00D953EA" w:rsidRPr="00D953EA">
              <w:rPr>
                <w:rFonts w:asciiTheme="majorBidi" w:hAnsiTheme="majorBidi" w:cstheme="majorBidi"/>
                <w:b/>
                <w:sz w:val="18"/>
                <w:szCs w:val="18"/>
              </w:rPr>
              <w:t xml:space="preserve">                             </w:t>
            </w:r>
            <w:r w:rsidR="00D953EA">
              <w:rPr>
                <w:rFonts w:asciiTheme="majorBidi" w:hAnsiTheme="majorBidi" w:cstheme="majorBidi"/>
                <w:b/>
                <w:sz w:val="18"/>
                <w:szCs w:val="18"/>
              </w:rPr>
              <w:t xml:space="preserve">  </w:t>
            </w:r>
            <w:r w:rsidR="00D953EA" w:rsidRPr="00D953EA">
              <w:rPr>
                <w:rFonts w:asciiTheme="majorBidi" w:hAnsiTheme="majorBidi" w:cstheme="majorBidi"/>
                <w:b/>
                <w:sz w:val="18"/>
                <w:szCs w:val="18"/>
              </w:rPr>
              <w:t>Ramadan: 16:</w:t>
            </w:r>
            <w:r w:rsidR="00354058">
              <w:rPr>
                <w:rFonts w:asciiTheme="majorBidi" w:hAnsiTheme="majorBidi" w:cstheme="majorBidi"/>
                <w:b/>
                <w:sz w:val="18"/>
                <w:szCs w:val="18"/>
              </w:rPr>
              <w:t>1</w:t>
            </w:r>
            <w:r w:rsidR="00D953EA" w:rsidRPr="00D953EA">
              <w:rPr>
                <w:rFonts w:asciiTheme="majorBidi" w:hAnsiTheme="majorBidi" w:cstheme="majorBidi"/>
                <w:b/>
                <w:sz w:val="18"/>
                <w:szCs w:val="18"/>
              </w:rPr>
              <w:t>0 – 1</w:t>
            </w:r>
            <w:r w:rsidR="00354058">
              <w:rPr>
                <w:rFonts w:asciiTheme="majorBidi" w:hAnsiTheme="majorBidi" w:cstheme="majorBidi"/>
                <w:b/>
                <w:sz w:val="18"/>
                <w:szCs w:val="18"/>
              </w:rPr>
              <w:t>6</w:t>
            </w:r>
            <w:r w:rsidR="00D953EA" w:rsidRPr="00D953EA">
              <w:rPr>
                <w:rFonts w:asciiTheme="majorBidi" w:hAnsiTheme="majorBidi" w:cstheme="majorBidi"/>
                <w:b/>
                <w:sz w:val="18"/>
                <w:szCs w:val="18"/>
              </w:rPr>
              <w:t>:</w:t>
            </w:r>
            <w:r w:rsidR="00354058">
              <w:rPr>
                <w:rFonts w:asciiTheme="majorBidi" w:hAnsiTheme="majorBidi" w:cstheme="majorBidi"/>
                <w:b/>
                <w:sz w:val="18"/>
                <w:szCs w:val="18"/>
              </w:rPr>
              <w:t>3</w:t>
            </w:r>
            <w:r w:rsidR="00D953EA" w:rsidRPr="00D953EA">
              <w:rPr>
                <w:rFonts w:asciiTheme="majorBidi" w:hAnsiTheme="majorBidi" w:cstheme="majorBidi"/>
                <w:b/>
                <w:sz w:val="18"/>
                <w:szCs w:val="18"/>
              </w:rPr>
              <w:t>0</w:t>
            </w:r>
            <w:r w:rsidR="00E012FA" w:rsidRPr="00D953EA">
              <w:rPr>
                <w:rFonts w:asciiTheme="majorBidi" w:hAnsiTheme="majorBidi" w:cstheme="majorBidi"/>
                <w:b/>
                <w:sz w:val="18"/>
                <w:szCs w:val="18"/>
              </w:rPr>
              <w:t xml:space="preserve"> </w:t>
            </w:r>
          </w:p>
          <w:p w14:paraId="1D52A513" w14:textId="5C1B0336" w:rsidR="008915B0" w:rsidRPr="00D953EA" w:rsidRDefault="00E012FA" w:rsidP="00D953EA">
            <w:pPr>
              <w:rPr>
                <w:rFonts w:asciiTheme="majorBidi" w:hAnsiTheme="majorBidi" w:cstheme="majorBidi"/>
                <w:b/>
                <w:sz w:val="18"/>
                <w:szCs w:val="18"/>
              </w:rPr>
            </w:pPr>
            <w:r w:rsidRPr="00D953EA">
              <w:rPr>
                <w:rFonts w:asciiTheme="majorBidi" w:hAnsiTheme="majorBidi" w:cstheme="majorBidi"/>
                <w:b/>
                <w:sz w:val="18"/>
                <w:szCs w:val="18"/>
              </w:rPr>
              <w:t>1</w:t>
            </w:r>
            <w:r w:rsidR="00F94709" w:rsidRPr="00D953EA">
              <w:rPr>
                <w:rFonts w:asciiTheme="majorBidi" w:hAnsiTheme="majorBidi" w:cstheme="majorBidi"/>
                <w:b/>
                <w:sz w:val="18"/>
                <w:szCs w:val="18"/>
              </w:rPr>
              <w:t>2</w:t>
            </w:r>
            <w:r w:rsidRPr="00D953EA">
              <w:rPr>
                <w:rFonts w:asciiTheme="majorBidi" w:hAnsiTheme="majorBidi" w:cstheme="majorBidi"/>
                <w:b/>
                <w:sz w:val="18"/>
                <w:szCs w:val="18"/>
              </w:rPr>
              <w:t>:30 – 1</w:t>
            </w:r>
            <w:r w:rsidR="00F94709" w:rsidRPr="00D953EA">
              <w:rPr>
                <w:rFonts w:asciiTheme="majorBidi" w:hAnsiTheme="majorBidi" w:cstheme="majorBidi"/>
                <w:b/>
                <w:sz w:val="18"/>
                <w:szCs w:val="18"/>
              </w:rPr>
              <w:t>3</w:t>
            </w:r>
            <w:r w:rsidRPr="00D953EA">
              <w:rPr>
                <w:rFonts w:asciiTheme="majorBidi" w:hAnsiTheme="majorBidi" w:cstheme="majorBidi"/>
                <w:b/>
                <w:sz w:val="18"/>
                <w:szCs w:val="18"/>
              </w:rPr>
              <w:t xml:space="preserve">:30 </w:t>
            </w:r>
            <w:r w:rsidR="00E477FF" w:rsidRPr="00D953EA">
              <w:rPr>
                <w:rFonts w:asciiTheme="majorBidi" w:hAnsiTheme="majorBidi" w:cstheme="majorBidi"/>
                <w:b/>
                <w:sz w:val="18"/>
                <w:szCs w:val="18"/>
              </w:rPr>
              <w:t>(</w:t>
            </w:r>
            <w:r w:rsidR="00366F3D" w:rsidRPr="00D953EA">
              <w:rPr>
                <w:rFonts w:asciiTheme="majorBidi" w:hAnsiTheme="majorBidi" w:cstheme="majorBidi"/>
                <w:b/>
                <w:sz w:val="18"/>
                <w:szCs w:val="18"/>
              </w:rPr>
              <w:t>in person</w:t>
            </w:r>
            <w:r w:rsidR="00E477FF" w:rsidRPr="00D953EA">
              <w:rPr>
                <w:rFonts w:asciiTheme="majorBidi" w:hAnsiTheme="majorBidi" w:cstheme="majorBidi"/>
                <w:b/>
                <w:sz w:val="18"/>
                <w:szCs w:val="18"/>
              </w:rPr>
              <w:t xml:space="preserve">) </w:t>
            </w:r>
            <w:r w:rsidRPr="00D953EA">
              <w:rPr>
                <w:rFonts w:asciiTheme="majorBidi" w:hAnsiTheme="majorBidi" w:cstheme="majorBidi"/>
                <w:b/>
                <w:sz w:val="18"/>
                <w:szCs w:val="18"/>
              </w:rPr>
              <w:t xml:space="preserve">Sunday, </w:t>
            </w:r>
            <w:r w:rsidR="00DB6BDD" w:rsidRPr="00D953EA">
              <w:rPr>
                <w:rFonts w:asciiTheme="majorBidi" w:hAnsiTheme="majorBidi" w:cstheme="majorBidi"/>
                <w:b/>
                <w:sz w:val="18"/>
                <w:szCs w:val="18"/>
              </w:rPr>
              <w:t>Tuesday,</w:t>
            </w:r>
            <w:r w:rsidR="00E477FF" w:rsidRPr="00D953EA">
              <w:rPr>
                <w:rFonts w:asciiTheme="majorBidi" w:hAnsiTheme="majorBidi" w:cstheme="majorBidi"/>
                <w:b/>
                <w:sz w:val="18"/>
                <w:szCs w:val="18"/>
              </w:rPr>
              <w:t xml:space="preserve"> </w:t>
            </w:r>
            <w:r w:rsidRPr="00D953EA">
              <w:rPr>
                <w:rFonts w:asciiTheme="majorBidi" w:hAnsiTheme="majorBidi" w:cstheme="majorBidi"/>
                <w:b/>
                <w:sz w:val="18"/>
                <w:szCs w:val="18"/>
              </w:rPr>
              <w:t>and</w:t>
            </w:r>
            <w:r w:rsidR="00E477FF" w:rsidRPr="00D953EA">
              <w:rPr>
                <w:rFonts w:asciiTheme="majorBidi" w:hAnsiTheme="majorBidi" w:cstheme="majorBidi"/>
                <w:b/>
                <w:sz w:val="18"/>
                <w:szCs w:val="18"/>
              </w:rPr>
              <w:t xml:space="preserve"> </w:t>
            </w:r>
            <w:r w:rsidR="00B51C60" w:rsidRPr="00D953EA">
              <w:rPr>
                <w:rFonts w:asciiTheme="majorBidi" w:hAnsiTheme="majorBidi" w:cstheme="majorBidi"/>
                <w:b/>
                <w:sz w:val="18"/>
                <w:szCs w:val="18"/>
              </w:rPr>
              <w:t>Thursday</w:t>
            </w:r>
            <w:proofErr w:type="gramStart"/>
            <w:r w:rsidR="00B51C60" w:rsidRPr="00D953EA">
              <w:rPr>
                <w:rFonts w:asciiTheme="majorBidi" w:hAnsiTheme="majorBidi" w:cstheme="majorBidi"/>
                <w:b/>
                <w:sz w:val="18"/>
                <w:szCs w:val="18"/>
              </w:rPr>
              <w:t>.</w:t>
            </w:r>
            <w:r w:rsidRPr="00D953EA">
              <w:rPr>
                <w:rFonts w:asciiTheme="majorBidi" w:hAnsiTheme="majorBidi" w:cstheme="majorBidi"/>
                <w:b/>
                <w:sz w:val="18"/>
                <w:szCs w:val="18"/>
              </w:rPr>
              <w:t xml:space="preserve"> </w:t>
            </w:r>
            <w:r w:rsidR="00D953EA" w:rsidRPr="00D953EA">
              <w:rPr>
                <w:rFonts w:asciiTheme="majorBidi" w:hAnsiTheme="majorBidi" w:cstheme="majorBidi"/>
                <w:b/>
                <w:sz w:val="18"/>
                <w:szCs w:val="18"/>
              </w:rPr>
              <w:t xml:space="preserve"> </w:t>
            </w:r>
            <w:proofErr w:type="gramEnd"/>
            <w:r w:rsidR="00D953EA" w:rsidRPr="00D953EA">
              <w:rPr>
                <w:rFonts w:asciiTheme="majorBidi" w:hAnsiTheme="majorBidi" w:cstheme="majorBidi"/>
                <w:b/>
                <w:sz w:val="18"/>
                <w:szCs w:val="18"/>
              </w:rPr>
              <w:t xml:space="preserve">        Ramadan: 12:00 – 13:00</w:t>
            </w:r>
          </w:p>
        </w:tc>
      </w:tr>
      <w:tr w:rsidR="00C76674" w:rsidRPr="006E4060" w14:paraId="1D52A517" w14:textId="77777777" w:rsidTr="00C66FCF">
        <w:tc>
          <w:tcPr>
            <w:tcW w:w="3069" w:type="dxa"/>
            <w:gridSpan w:val="2"/>
            <w:vMerge w:val="restart"/>
            <w:vAlign w:val="center"/>
          </w:tcPr>
          <w:p w14:paraId="1D52A515" w14:textId="77777777" w:rsidR="007D6302" w:rsidRPr="006E4060" w:rsidRDefault="007D6302" w:rsidP="007D6302">
            <w:pPr>
              <w:rPr>
                <w:rFonts w:asciiTheme="majorBidi" w:hAnsiTheme="majorBidi" w:cstheme="majorBidi"/>
                <w:bCs/>
                <w:sz w:val="20"/>
                <w:szCs w:val="20"/>
              </w:rPr>
            </w:pPr>
            <w:r w:rsidRPr="006E4060">
              <w:rPr>
                <w:rFonts w:asciiTheme="majorBidi" w:hAnsiTheme="majorBidi" w:cstheme="majorBidi"/>
                <w:bCs/>
                <w:sz w:val="20"/>
                <w:szCs w:val="20"/>
              </w:rPr>
              <w:t>Course instructor’s name, E-mail, and phone:</w:t>
            </w:r>
          </w:p>
        </w:tc>
        <w:tc>
          <w:tcPr>
            <w:tcW w:w="7542" w:type="dxa"/>
            <w:gridSpan w:val="7"/>
          </w:tcPr>
          <w:p w14:paraId="1D52A516" w14:textId="27152C52" w:rsidR="007D6302" w:rsidRPr="006E4060" w:rsidRDefault="007D6302" w:rsidP="007D6302">
            <w:pPr>
              <w:rPr>
                <w:rFonts w:asciiTheme="majorBidi" w:hAnsiTheme="majorBidi" w:cstheme="majorBidi"/>
                <w:sz w:val="20"/>
                <w:szCs w:val="20"/>
                <w:lang w:bidi="ar-JO"/>
              </w:rPr>
            </w:pPr>
            <w:r w:rsidRPr="006E4060">
              <w:rPr>
                <w:rFonts w:asciiTheme="majorBidi" w:hAnsiTheme="majorBidi" w:cstheme="majorBidi"/>
                <w:sz w:val="20"/>
                <w:szCs w:val="20"/>
              </w:rPr>
              <w:t xml:space="preserve">Prof. </w:t>
            </w:r>
            <w:proofErr w:type="gramStart"/>
            <w:r w:rsidR="00E6027D" w:rsidRPr="006E4060">
              <w:rPr>
                <w:rFonts w:asciiTheme="majorBidi" w:hAnsiTheme="majorBidi" w:cstheme="majorBidi"/>
                <w:sz w:val="20"/>
                <w:szCs w:val="20"/>
              </w:rPr>
              <w:t xml:space="preserve">Dr. </w:t>
            </w:r>
            <w:r w:rsidRPr="006E4060">
              <w:rPr>
                <w:rFonts w:asciiTheme="majorBidi" w:hAnsiTheme="majorBidi" w:cstheme="majorBidi"/>
                <w:sz w:val="20"/>
                <w:szCs w:val="20"/>
              </w:rPr>
              <w:t xml:space="preserve"> </w:t>
            </w:r>
            <w:proofErr w:type="gramEnd"/>
            <w:r w:rsidRPr="006E4060">
              <w:rPr>
                <w:rFonts w:asciiTheme="majorBidi" w:hAnsiTheme="majorBidi" w:cstheme="majorBidi"/>
                <w:sz w:val="20"/>
                <w:szCs w:val="20"/>
              </w:rPr>
              <w:t>Mohammad D. AL-Tahat</w:t>
            </w:r>
          </w:p>
        </w:tc>
      </w:tr>
      <w:tr w:rsidR="00C76674" w:rsidRPr="006E4060" w14:paraId="1D52A51A" w14:textId="77777777" w:rsidTr="00C66FCF">
        <w:tc>
          <w:tcPr>
            <w:tcW w:w="3069" w:type="dxa"/>
            <w:gridSpan w:val="2"/>
            <w:vMerge/>
            <w:vAlign w:val="center"/>
          </w:tcPr>
          <w:p w14:paraId="1D52A518" w14:textId="77777777" w:rsidR="007D6302" w:rsidRPr="006E4060" w:rsidRDefault="007D6302" w:rsidP="007D6302">
            <w:pPr>
              <w:rPr>
                <w:rFonts w:asciiTheme="majorBidi" w:hAnsiTheme="majorBidi" w:cstheme="majorBidi"/>
                <w:bCs/>
                <w:sz w:val="20"/>
                <w:szCs w:val="20"/>
              </w:rPr>
            </w:pPr>
          </w:p>
        </w:tc>
        <w:tc>
          <w:tcPr>
            <w:tcW w:w="7542" w:type="dxa"/>
            <w:gridSpan w:val="7"/>
          </w:tcPr>
          <w:p w14:paraId="1D52A519" w14:textId="464B9A1F" w:rsidR="007D6302" w:rsidRPr="006E4060" w:rsidRDefault="007D6302" w:rsidP="007D6302">
            <w:pPr>
              <w:rPr>
                <w:rFonts w:asciiTheme="majorBidi" w:hAnsiTheme="majorBidi" w:cstheme="majorBidi"/>
                <w:sz w:val="20"/>
                <w:szCs w:val="20"/>
              </w:rPr>
            </w:pPr>
            <w:r w:rsidRPr="006E4060">
              <w:rPr>
                <w:rFonts w:asciiTheme="majorBidi" w:hAnsiTheme="majorBidi" w:cstheme="majorBidi"/>
                <w:sz w:val="20"/>
                <w:szCs w:val="20"/>
              </w:rPr>
              <w:t>altahat@ju.edu.jo</w:t>
            </w:r>
          </w:p>
        </w:tc>
      </w:tr>
      <w:tr w:rsidR="00C76674" w:rsidRPr="006E4060" w14:paraId="1D52A51D" w14:textId="77777777" w:rsidTr="00C66FCF">
        <w:tc>
          <w:tcPr>
            <w:tcW w:w="3069" w:type="dxa"/>
            <w:gridSpan w:val="2"/>
            <w:vMerge/>
            <w:vAlign w:val="center"/>
          </w:tcPr>
          <w:p w14:paraId="1D52A51B" w14:textId="77777777" w:rsidR="007D6302" w:rsidRPr="006E4060" w:rsidRDefault="007D6302" w:rsidP="007D6302">
            <w:pPr>
              <w:rPr>
                <w:rFonts w:asciiTheme="majorBidi" w:hAnsiTheme="majorBidi" w:cstheme="majorBidi"/>
                <w:bCs/>
                <w:sz w:val="20"/>
                <w:szCs w:val="20"/>
              </w:rPr>
            </w:pPr>
          </w:p>
        </w:tc>
        <w:tc>
          <w:tcPr>
            <w:tcW w:w="7542" w:type="dxa"/>
            <w:gridSpan w:val="7"/>
          </w:tcPr>
          <w:p w14:paraId="1D52A51C" w14:textId="5D647080" w:rsidR="007D6302" w:rsidRPr="006E4060" w:rsidRDefault="007D6302" w:rsidP="007D6302">
            <w:pPr>
              <w:rPr>
                <w:rFonts w:asciiTheme="majorBidi" w:hAnsiTheme="majorBidi" w:cstheme="majorBidi"/>
                <w:sz w:val="20"/>
                <w:szCs w:val="20"/>
              </w:rPr>
            </w:pPr>
            <w:r w:rsidRPr="006E4060">
              <w:rPr>
                <w:rFonts w:asciiTheme="majorBidi" w:hAnsiTheme="majorBidi" w:cstheme="majorBidi"/>
                <w:sz w:val="20"/>
                <w:szCs w:val="20"/>
              </w:rPr>
              <w:t>Phone: 22933</w:t>
            </w:r>
          </w:p>
        </w:tc>
      </w:tr>
      <w:tr w:rsidR="00C76674" w:rsidRPr="006E4060" w14:paraId="1D52A520" w14:textId="77777777" w:rsidTr="00C66FCF">
        <w:tc>
          <w:tcPr>
            <w:tcW w:w="3069" w:type="dxa"/>
            <w:gridSpan w:val="2"/>
            <w:vAlign w:val="center"/>
          </w:tcPr>
          <w:p w14:paraId="1D52A51E" w14:textId="77777777" w:rsidR="00403BF5" w:rsidRPr="006E4060" w:rsidRDefault="00403BF5" w:rsidP="008D3BA5">
            <w:pPr>
              <w:rPr>
                <w:rFonts w:asciiTheme="majorBidi" w:hAnsiTheme="majorBidi" w:cstheme="majorBidi"/>
                <w:bCs/>
                <w:sz w:val="20"/>
                <w:szCs w:val="20"/>
              </w:rPr>
            </w:pPr>
            <w:r w:rsidRPr="006E4060">
              <w:rPr>
                <w:rFonts w:asciiTheme="majorBidi" w:hAnsiTheme="majorBidi" w:cstheme="majorBidi"/>
                <w:bCs/>
                <w:sz w:val="20"/>
                <w:szCs w:val="20"/>
              </w:rPr>
              <w:t>Course Coordinator:</w:t>
            </w:r>
          </w:p>
        </w:tc>
        <w:tc>
          <w:tcPr>
            <w:tcW w:w="7542" w:type="dxa"/>
            <w:gridSpan w:val="7"/>
          </w:tcPr>
          <w:p w14:paraId="1D52A51F" w14:textId="1D3FC9C4" w:rsidR="00403BF5" w:rsidRPr="006E4060" w:rsidRDefault="00403BF5" w:rsidP="008D3BA5">
            <w:pPr>
              <w:rPr>
                <w:rFonts w:asciiTheme="majorBidi" w:hAnsiTheme="majorBidi" w:cstheme="majorBidi"/>
                <w:sz w:val="20"/>
                <w:szCs w:val="20"/>
              </w:rPr>
            </w:pPr>
          </w:p>
        </w:tc>
      </w:tr>
      <w:tr w:rsidR="00C76674" w:rsidRPr="006E4060" w14:paraId="1D52A523" w14:textId="77777777" w:rsidTr="00C66FCF">
        <w:tc>
          <w:tcPr>
            <w:tcW w:w="3069" w:type="dxa"/>
            <w:gridSpan w:val="2"/>
            <w:vAlign w:val="center"/>
          </w:tcPr>
          <w:p w14:paraId="1D52A521" w14:textId="63283520" w:rsidR="00FF52E2" w:rsidRPr="006E4060" w:rsidRDefault="00FF52E2" w:rsidP="00FF52E2">
            <w:pPr>
              <w:rPr>
                <w:rFonts w:asciiTheme="majorBidi" w:hAnsiTheme="majorBidi" w:cstheme="majorBidi"/>
                <w:bCs/>
                <w:sz w:val="20"/>
                <w:szCs w:val="20"/>
              </w:rPr>
            </w:pPr>
            <w:r w:rsidRPr="006E4060">
              <w:rPr>
                <w:rFonts w:asciiTheme="majorBidi" w:hAnsiTheme="majorBidi" w:cstheme="majorBidi"/>
                <w:bCs/>
                <w:sz w:val="20"/>
                <w:szCs w:val="20"/>
              </w:rPr>
              <w:t>Textbook:</w:t>
            </w:r>
          </w:p>
        </w:tc>
        <w:tc>
          <w:tcPr>
            <w:tcW w:w="7542" w:type="dxa"/>
            <w:gridSpan w:val="7"/>
          </w:tcPr>
          <w:p w14:paraId="41518918" w14:textId="7078EAAD" w:rsidR="00F204C8" w:rsidRPr="006E4060" w:rsidRDefault="00F204C8" w:rsidP="00455A82">
            <w:pPr>
              <w:rPr>
                <w:rFonts w:asciiTheme="majorBidi" w:hAnsiTheme="majorBidi" w:cstheme="majorBidi"/>
                <w:sz w:val="20"/>
                <w:szCs w:val="20"/>
              </w:rPr>
            </w:pPr>
            <w:r w:rsidRPr="006E4060">
              <w:rPr>
                <w:rFonts w:asciiTheme="majorBidi" w:hAnsiTheme="majorBidi" w:cstheme="majorBidi"/>
                <w:sz w:val="20"/>
                <w:szCs w:val="20"/>
              </w:rPr>
              <w:t>Text 1:</w:t>
            </w:r>
            <w:r w:rsidR="00455A82">
              <w:rPr>
                <w:rFonts w:asciiTheme="majorBidi" w:hAnsiTheme="majorBidi" w:cstheme="majorBidi"/>
                <w:sz w:val="20"/>
                <w:szCs w:val="20"/>
              </w:rPr>
              <w:t xml:space="preserve"> </w:t>
            </w:r>
            <w:r w:rsidRPr="006E4060">
              <w:rPr>
                <w:rFonts w:asciiTheme="majorBidi" w:hAnsiTheme="majorBidi" w:cstheme="majorBidi"/>
                <w:sz w:val="20"/>
                <w:szCs w:val="20"/>
              </w:rPr>
              <w:t>Uma Sekaran, Roger Bougie, Research Methods for Business: A Skill-Building Approach, any Edition, Wiley.</w:t>
            </w:r>
          </w:p>
          <w:p w14:paraId="1D52A522" w14:textId="176A99D1" w:rsidR="00FF52E2" w:rsidRPr="006E4060" w:rsidRDefault="00F204C8" w:rsidP="00455A82">
            <w:pPr>
              <w:rPr>
                <w:rFonts w:asciiTheme="majorBidi" w:hAnsiTheme="majorBidi" w:cstheme="majorBidi"/>
                <w:sz w:val="20"/>
                <w:szCs w:val="20"/>
              </w:rPr>
            </w:pPr>
            <w:r w:rsidRPr="006E4060">
              <w:rPr>
                <w:rFonts w:asciiTheme="majorBidi" w:hAnsiTheme="majorBidi" w:cstheme="majorBidi"/>
                <w:sz w:val="20"/>
                <w:szCs w:val="20"/>
              </w:rPr>
              <w:t>Text 2:</w:t>
            </w:r>
            <w:r w:rsidR="00455A82">
              <w:rPr>
                <w:rFonts w:asciiTheme="majorBidi" w:hAnsiTheme="majorBidi" w:cstheme="majorBidi"/>
                <w:sz w:val="20"/>
                <w:szCs w:val="20"/>
              </w:rPr>
              <w:t xml:space="preserve"> </w:t>
            </w:r>
            <w:r w:rsidRPr="006E4060">
              <w:rPr>
                <w:rFonts w:asciiTheme="majorBidi" w:hAnsiTheme="majorBidi" w:cstheme="majorBidi"/>
                <w:sz w:val="20"/>
                <w:szCs w:val="20"/>
              </w:rPr>
              <w:t>David F. Beer, David A. MacMurray, A Guide to Writing as an Engineer, any edition., Wiley, 2013.</w:t>
            </w:r>
          </w:p>
        </w:tc>
      </w:tr>
      <w:tr w:rsidR="00C76674" w:rsidRPr="006E4060" w14:paraId="1D52A526" w14:textId="77777777" w:rsidTr="00C66FCF">
        <w:tc>
          <w:tcPr>
            <w:tcW w:w="3069" w:type="dxa"/>
            <w:gridSpan w:val="2"/>
            <w:vAlign w:val="center"/>
          </w:tcPr>
          <w:p w14:paraId="1D52A524" w14:textId="77777777" w:rsidR="00FF52E2" w:rsidRPr="006E4060" w:rsidRDefault="00FF52E2" w:rsidP="00FF52E2">
            <w:pPr>
              <w:rPr>
                <w:rFonts w:asciiTheme="majorBidi" w:hAnsiTheme="majorBidi" w:cstheme="majorBidi"/>
                <w:bCs/>
                <w:sz w:val="20"/>
                <w:szCs w:val="20"/>
              </w:rPr>
            </w:pPr>
            <w:r w:rsidRPr="006E4060">
              <w:rPr>
                <w:rFonts w:asciiTheme="majorBidi" w:hAnsiTheme="majorBidi" w:cstheme="majorBidi"/>
                <w:bCs/>
                <w:sz w:val="20"/>
                <w:szCs w:val="20"/>
              </w:rPr>
              <w:t>Other reference(s):</w:t>
            </w:r>
          </w:p>
        </w:tc>
        <w:tc>
          <w:tcPr>
            <w:tcW w:w="7542" w:type="dxa"/>
            <w:gridSpan w:val="7"/>
          </w:tcPr>
          <w:p w14:paraId="1D52A525" w14:textId="206F90D8" w:rsidR="00FF52E2" w:rsidRPr="006E4060" w:rsidRDefault="00F204C8" w:rsidP="0092722C">
            <w:pPr>
              <w:numPr>
                <w:ilvl w:val="0"/>
                <w:numId w:val="19"/>
              </w:numPr>
              <w:autoSpaceDE w:val="0"/>
              <w:autoSpaceDN w:val="0"/>
              <w:adjustRightInd w:val="0"/>
              <w:ind w:left="312" w:right="360" w:hanging="312"/>
              <w:jc w:val="lowKashida"/>
              <w:rPr>
                <w:rFonts w:asciiTheme="majorBidi" w:hAnsiTheme="majorBidi" w:cstheme="majorBidi"/>
                <w:sz w:val="20"/>
                <w:szCs w:val="20"/>
              </w:rPr>
            </w:pPr>
            <w:r w:rsidRPr="006E4060">
              <w:rPr>
                <w:rFonts w:asciiTheme="majorBidi" w:hAnsiTheme="majorBidi" w:cstheme="majorBidi"/>
                <w:sz w:val="20"/>
                <w:szCs w:val="20"/>
              </w:rPr>
              <w:t>Recorded videos on Microsoft team</w:t>
            </w:r>
          </w:p>
        </w:tc>
      </w:tr>
      <w:tr w:rsidR="00C76674" w:rsidRPr="006E4060" w14:paraId="1D52A52A" w14:textId="77777777" w:rsidTr="00C66FCF">
        <w:tc>
          <w:tcPr>
            <w:tcW w:w="3069" w:type="dxa"/>
            <w:gridSpan w:val="2"/>
            <w:vAlign w:val="center"/>
          </w:tcPr>
          <w:p w14:paraId="1D52A527" w14:textId="77777777" w:rsidR="00FF52E2" w:rsidRPr="006E4060" w:rsidRDefault="00FF52E2" w:rsidP="00FF52E2">
            <w:pPr>
              <w:rPr>
                <w:rFonts w:asciiTheme="majorBidi" w:hAnsiTheme="majorBidi" w:cstheme="majorBidi"/>
                <w:bCs/>
                <w:sz w:val="20"/>
                <w:szCs w:val="20"/>
              </w:rPr>
            </w:pPr>
            <w:r w:rsidRPr="006E4060">
              <w:rPr>
                <w:rFonts w:asciiTheme="majorBidi" w:hAnsiTheme="majorBidi" w:cstheme="majorBidi"/>
                <w:bCs/>
                <w:sz w:val="20"/>
                <w:szCs w:val="20"/>
              </w:rPr>
              <w:t>Course Description:</w:t>
            </w:r>
          </w:p>
          <w:p w14:paraId="1D52A528" w14:textId="77777777" w:rsidR="00FF52E2" w:rsidRPr="006E4060" w:rsidRDefault="00FF52E2" w:rsidP="00FF52E2">
            <w:pPr>
              <w:rPr>
                <w:rFonts w:asciiTheme="majorBidi" w:hAnsiTheme="majorBidi" w:cstheme="majorBidi"/>
                <w:bCs/>
                <w:sz w:val="20"/>
                <w:szCs w:val="20"/>
              </w:rPr>
            </w:pPr>
          </w:p>
        </w:tc>
        <w:tc>
          <w:tcPr>
            <w:tcW w:w="7542" w:type="dxa"/>
            <w:gridSpan w:val="7"/>
          </w:tcPr>
          <w:p w14:paraId="3FA9D447" w14:textId="77777777" w:rsidR="00F204C8" w:rsidRPr="006E4060" w:rsidRDefault="00F204C8" w:rsidP="00F204C8">
            <w:pPr>
              <w:rPr>
                <w:rFonts w:asciiTheme="majorBidi" w:hAnsiTheme="majorBidi" w:cstheme="majorBidi"/>
                <w:sz w:val="20"/>
                <w:szCs w:val="20"/>
              </w:rPr>
            </w:pPr>
            <w:r w:rsidRPr="006E4060">
              <w:rPr>
                <w:rFonts w:asciiTheme="majorBidi" w:hAnsiTheme="majorBidi" w:cstheme="majorBidi"/>
                <w:sz w:val="20"/>
                <w:szCs w:val="20"/>
              </w:rPr>
              <w:t>As stated in the approved study plan.</w:t>
            </w:r>
          </w:p>
          <w:p w14:paraId="1D52A529" w14:textId="71418214" w:rsidR="00FF52E2" w:rsidRPr="006E4060" w:rsidRDefault="00F204C8" w:rsidP="00F204C8">
            <w:pPr>
              <w:rPr>
                <w:rFonts w:asciiTheme="majorBidi" w:hAnsiTheme="majorBidi" w:cstheme="majorBidi"/>
                <w:sz w:val="20"/>
                <w:szCs w:val="20"/>
              </w:rPr>
            </w:pPr>
            <w:r w:rsidRPr="006E4060">
              <w:rPr>
                <w:rFonts w:asciiTheme="majorBidi" w:hAnsiTheme="majorBidi" w:cstheme="majorBidi"/>
                <w:sz w:val="20"/>
                <w:szCs w:val="20"/>
              </w:rPr>
              <w:t>The nature and types of research and their characteristics. Survey research, the definition of the research problem and its statement, its theoretical framework and develop hypotheses related to the research, design elements, in addition to the classification of different variables. Methods of sampling, analysis, quantitative and qualitative research data, achieving results, writing research reports, in addition to the submission and the presentation of the research.</w:t>
            </w:r>
          </w:p>
        </w:tc>
      </w:tr>
      <w:tr w:rsidR="00C76674" w:rsidRPr="006E4060" w14:paraId="1D52A52D" w14:textId="77777777" w:rsidTr="00C66FCF">
        <w:tc>
          <w:tcPr>
            <w:tcW w:w="3069" w:type="dxa"/>
            <w:gridSpan w:val="2"/>
          </w:tcPr>
          <w:p w14:paraId="1D52A52B" w14:textId="77777777" w:rsidR="00FF52E2" w:rsidRPr="006E4060" w:rsidRDefault="00FF52E2" w:rsidP="00FF52E2">
            <w:pPr>
              <w:rPr>
                <w:rFonts w:asciiTheme="majorBidi" w:hAnsiTheme="majorBidi" w:cstheme="majorBidi"/>
                <w:bCs/>
                <w:sz w:val="20"/>
                <w:szCs w:val="20"/>
              </w:rPr>
            </w:pPr>
            <w:r w:rsidRPr="006E4060">
              <w:rPr>
                <w:rFonts w:asciiTheme="majorBidi" w:hAnsiTheme="majorBidi" w:cstheme="majorBidi"/>
                <w:bCs/>
                <w:sz w:val="20"/>
                <w:szCs w:val="20"/>
              </w:rPr>
              <w:t>Providing Department:</w:t>
            </w:r>
          </w:p>
        </w:tc>
        <w:tc>
          <w:tcPr>
            <w:tcW w:w="7542" w:type="dxa"/>
            <w:gridSpan w:val="7"/>
          </w:tcPr>
          <w:p w14:paraId="1D52A52C" w14:textId="164D3217" w:rsidR="00FF52E2" w:rsidRPr="006E4060" w:rsidRDefault="00FF52E2" w:rsidP="00FF52E2">
            <w:pPr>
              <w:rPr>
                <w:rFonts w:asciiTheme="majorBidi" w:hAnsiTheme="majorBidi" w:cstheme="majorBidi"/>
                <w:sz w:val="20"/>
                <w:szCs w:val="20"/>
              </w:rPr>
            </w:pPr>
            <w:r w:rsidRPr="006E4060">
              <w:rPr>
                <w:rFonts w:asciiTheme="majorBidi" w:hAnsiTheme="majorBidi" w:cstheme="majorBidi"/>
                <w:sz w:val="20"/>
                <w:szCs w:val="20"/>
              </w:rPr>
              <w:t>Industrial Engineering</w:t>
            </w:r>
          </w:p>
        </w:tc>
      </w:tr>
      <w:tr w:rsidR="00C76674" w:rsidRPr="006E4060" w14:paraId="1D52A530" w14:textId="77777777" w:rsidTr="00C66FCF">
        <w:tc>
          <w:tcPr>
            <w:tcW w:w="3069" w:type="dxa"/>
            <w:gridSpan w:val="2"/>
          </w:tcPr>
          <w:p w14:paraId="1D52A52E" w14:textId="77777777" w:rsidR="00FF52E2" w:rsidRPr="006E4060" w:rsidRDefault="00FF52E2" w:rsidP="00FF52E2">
            <w:pPr>
              <w:rPr>
                <w:rFonts w:asciiTheme="majorBidi" w:hAnsiTheme="majorBidi" w:cstheme="majorBidi"/>
                <w:bCs/>
                <w:sz w:val="20"/>
                <w:szCs w:val="20"/>
              </w:rPr>
            </w:pPr>
            <w:r w:rsidRPr="006E4060">
              <w:rPr>
                <w:rFonts w:asciiTheme="majorBidi" w:hAnsiTheme="majorBidi" w:cstheme="majorBidi"/>
                <w:bCs/>
                <w:sz w:val="20"/>
                <w:szCs w:val="20"/>
              </w:rPr>
              <w:t>Prerequisite Course:</w:t>
            </w:r>
          </w:p>
        </w:tc>
        <w:tc>
          <w:tcPr>
            <w:tcW w:w="7542" w:type="dxa"/>
            <w:gridSpan w:val="7"/>
          </w:tcPr>
          <w:p w14:paraId="1D52A52F" w14:textId="25B38BC9" w:rsidR="00FF52E2" w:rsidRPr="006E4060" w:rsidRDefault="00F204C8" w:rsidP="00FF52E2">
            <w:pPr>
              <w:rPr>
                <w:rFonts w:asciiTheme="majorBidi" w:hAnsiTheme="majorBidi" w:cstheme="majorBidi"/>
                <w:sz w:val="20"/>
                <w:szCs w:val="20"/>
              </w:rPr>
            </w:pPr>
            <w:r w:rsidRPr="006E4060">
              <w:rPr>
                <w:rFonts w:asciiTheme="majorBidi" w:hAnsiTheme="majorBidi" w:cstheme="majorBidi"/>
                <w:sz w:val="20"/>
                <w:szCs w:val="20"/>
              </w:rPr>
              <w:t>0916356</w:t>
            </w:r>
          </w:p>
        </w:tc>
      </w:tr>
      <w:tr w:rsidR="00C76674" w:rsidRPr="006E4060" w14:paraId="1D52A533" w14:textId="77777777" w:rsidTr="00C66FCF">
        <w:tc>
          <w:tcPr>
            <w:tcW w:w="3069" w:type="dxa"/>
            <w:gridSpan w:val="2"/>
          </w:tcPr>
          <w:p w14:paraId="1D52A531" w14:textId="77777777" w:rsidR="00FF52E2" w:rsidRPr="006E4060" w:rsidRDefault="00FF52E2" w:rsidP="00FF52E2">
            <w:pPr>
              <w:rPr>
                <w:rFonts w:asciiTheme="majorBidi" w:hAnsiTheme="majorBidi" w:cstheme="majorBidi"/>
                <w:bCs/>
                <w:sz w:val="20"/>
                <w:szCs w:val="20"/>
              </w:rPr>
            </w:pPr>
            <w:r w:rsidRPr="006E4060">
              <w:rPr>
                <w:rFonts w:asciiTheme="majorBidi" w:hAnsiTheme="majorBidi" w:cstheme="majorBidi"/>
                <w:bCs/>
                <w:sz w:val="20"/>
                <w:szCs w:val="20"/>
              </w:rPr>
              <w:t>Course type</w:t>
            </w:r>
          </w:p>
        </w:tc>
        <w:tc>
          <w:tcPr>
            <w:tcW w:w="7542" w:type="dxa"/>
            <w:gridSpan w:val="7"/>
          </w:tcPr>
          <w:p w14:paraId="1D52A532" w14:textId="2492AA1B" w:rsidR="00FF52E2" w:rsidRPr="006E4060" w:rsidRDefault="00FF52E2" w:rsidP="00FF52E2">
            <w:pPr>
              <w:autoSpaceDE w:val="0"/>
              <w:autoSpaceDN w:val="0"/>
              <w:adjustRightInd w:val="0"/>
              <w:rPr>
                <w:rFonts w:asciiTheme="majorBidi" w:hAnsiTheme="majorBidi" w:cstheme="majorBidi"/>
                <w:sz w:val="20"/>
                <w:szCs w:val="20"/>
              </w:rPr>
            </w:pPr>
            <w:r w:rsidRPr="006E4060">
              <w:rPr>
                <w:rFonts w:asciiTheme="majorBidi" w:hAnsiTheme="majorBidi" w:cstheme="majorBidi"/>
                <w:sz w:val="20"/>
                <w:szCs w:val="20"/>
              </w:rPr>
              <w:t>Required (Mandatory)</w:t>
            </w:r>
          </w:p>
        </w:tc>
      </w:tr>
      <w:tr w:rsidR="00C76674" w:rsidRPr="006E4060" w14:paraId="1D52A538" w14:textId="77777777" w:rsidTr="00C66FCF">
        <w:tc>
          <w:tcPr>
            <w:tcW w:w="3069" w:type="dxa"/>
            <w:gridSpan w:val="2"/>
            <w:vMerge w:val="restart"/>
            <w:vAlign w:val="center"/>
          </w:tcPr>
          <w:p w14:paraId="1D52A534" w14:textId="77777777" w:rsidR="00B515F2" w:rsidRPr="006E4060" w:rsidRDefault="00B515F2" w:rsidP="00B515F2">
            <w:pPr>
              <w:rPr>
                <w:rFonts w:asciiTheme="majorBidi" w:hAnsiTheme="majorBidi" w:cstheme="majorBidi"/>
                <w:bCs/>
                <w:sz w:val="20"/>
                <w:szCs w:val="20"/>
              </w:rPr>
            </w:pPr>
            <w:r w:rsidRPr="006E4060">
              <w:rPr>
                <w:rFonts w:asciiTheme="majorBidi" w:hAnsiTheme="majorBidi" w:cstheme="majorBidi"/>
                <w:bCs/>
                <w:sz w:val="20"/>
                <w:szCs w:val="20"/>
              </w:rPr>
              <w:t>Assessment Methods:</w:t>
            </w:r>
          </w:p>
        </w:tc>
        <w:tc>
          <w:tcPr>
            <w:tcW w:w="3577" w:type="dxa"/>
            <w:gridSpan w:val="2"/>
            <w:vAlign w:val="center"/>
          </w:tcPr>
          <w:p w14:paraId="1D52A535" w14:textId="77777777" w:rsidR="00B515F2" w:rsidRPr="006E4060" w:rsidRDefault="00B515F2" w:rsidP="00B515F2">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Method</w:t>
            </w:r>
          </w:p>
        </w:tc>
        <w:tc>
          <w:tcPr>
            <w:tcW w:w="1226" w:type="dxa"/>
            <w:vAlign w:val="center"/>
          </w:tcPr>
          <w:p w14:paraId="1D52A536" w14:textId="77777777" w:rsidR="00B515F2" w:rsidRPr="006E4060" w:rsidRDefault="00B515F2" w:rsidP="00B515F2">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Weight %</w:t>
            </w:r>
          </w:p>
        </w:tc>
        <w:tc>
          <w:tcPr>
            <w:tcW w:w="2739" w:type="dxa"/>
            <w:gridSpan w:val="4"/>
            <w:vAlign w:val="center"/>
          </w:tcPr>
          <w:p w14:paraId="1D52A537" w14:textId="77777777" w:rsidR="00B515F2" w:rsidRPr="006E4060" w:rsidRDefault="00B515F2" w:rsidP="00B515F2">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Date</w:t>
            </w:r>
          </w:p>
        </w:tc>
      </w:tr>
      <w:tr w:rsidR="00C76674" w:rsidRPr="006E4060" w14:paraId="1D52A53D" w14:textId="77777777" w:rsidTr="00C66FCF">
        <w:tc>
          <w:tcPr>
            <w:tcW w:w="3069" w:type="dxa"/>
            <w:gridSpan w:val="2"/>
            <w:vMerge/>
            <w:vAlign w:val="center"/>
          </w:tcPr>
          <w:p w14:paraId="1D52A539" w14:textId="77777777" w:rsidR="00B91B50" w:rsidRPr="006E4060" w:rsidRDefault="00B91B50" w:rsidP="00B91B50">
            <w:pPr>
              <w:rPr>
                <w:rFonts w:asciiTheme="majorBidi" w:hAnsiTheme="majorBidi" w:cstheme="majorBidi"/>
                <w:iCs/>
                <w:sz w:val="20"/>
                <w:szCs w:val="20"/>
              </w:rPr>
            </w:pPr>
          </w:p>
        </w:tc>
        <w:tc>
          <w:tcPr>
            <w:tcW w:w="3577" w:type="dxa"/>
            <w:gridSpan w:val="2"/>
            <w:vAlign w:val="center"/>
          </w:tcPr>
          <w:p w14:paraId="1D52A53A" w14:textId="73642DAC" w:rsidR="00B91B50" w:rsidRPr="006E4060" w:rsidRDefault="005063A3" w:rsidP="00B91B50">
            <w:pPr>
              <w:autoSpaceDE w:val="0"/>
              <w:autoSpaceDN w:val="0"/>
              <w:adjustRightInd w:val="0"/>
              <w:rPr>
                <w:rFonts w:asciiTheme="majorBidi" w:hAnsiTheme="majorBidi" w:cstheme="majorBidi"/>
                <w:bCs/>
                <w:sz w:val="20"/>
                <w:szCs w:val="20"/>
              </w:rPr>
            </w:pPr>
            <w:r>
              <w:rPr>
                <w:rFonts w:asciiTheme="majorBidi" w:hAnsiTheme="majorBidi" w:cstheme="majorBidi"/>
                <w:sz w:val="20"/>
                <w:szCs w:val="20"/>
              </w:rPr>
              <w:t>General a</w:t>
            </w:r>
            <w:r w:rsidR="00B91B50" w:rsidRPr="006E4060">
              <w:rPr>
                <w:rFonts w:asciiTheme="majorBidi" w:hAnsiTheme="majorBidi" w:cstheme="majorBidi"/>
                <w:sz w:val="20"/>
                <w:szCs w:val="20"/>
              </w:rPr>
              <w:t xml:space="preserve">ctivities and </w:t>
            </w:r>
            <w:r>
              <w:rPr>
                <w:rFonts w:asciiTheme="majorBidi" w:hAnsiTheme="majorBidi" w:cstheme="majorBidi"/>
                <w:sz w:val="20"/>
                <w:szCs w:val="20"/>
              </w:rPr>
              <w:t>Quizzes</w:t>
            </w:r>
          </w:p>
        </w:tc>
        <w:tc>
          <w:tcPr>
            <w:tcW w:w="1226" w:type="dxa"/>
            <w:vAlign w:val="center"/>
          </w:tcPr>
          <w:p w14:paraId="1D52A53B" w14:textId="6C31E244" w:rsidR="00B91B50" w:rsidRPr="006E4060" w:rsidRDefault="0092722C" w:rsidP="00B91B50">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3</w:t>
            </w:r>
            <w:r w:rsidR="00B91B50" w:rsidRPr="006E4060">
              <w:rPr>
                <w:rFonts w:asciiTheme="majorBidi" w:hAnsiTheme="majorBidi" w:cstheme="majorBidi"/>
                <w:bCs/>
                <w:sz w:val="20"/>
                <w:szCs w:val="20"/>
              </w:rPr>
              <w:t>0</w:t>
            </w:r>
          </w:p>
        </w:tc>
        <w:tc>
          <w:tcPr>
            <w:tcW w:w="2739" w:type="dxa"/>
            <w:gridSpan w:val="4"/>
            <w:vAlign w:val="center"/>
          </w:tcPr>
          <w:p w14:paraId="1D52A53C" w14:textId="77777777" w:rsidR="00B91B50" w:rsidRPr="006E4060" w:rsidRDefault="00B91B50" w:rsidP="00B91B50">
            <w:pPr>
              <w:autoSpaceDE w:val="0"/>
              <w:autoSpaceDN w:val="0"/>
              <w:adjustRightInd w:val="0"/>
              <w:jc w:val="center"/>
              <w:rPr>
                <w:rFonts w:asciiTheme="majorBidi" w:hAnsiTheme="majorBidi" w:cstheme="majorBidi"/>
                <w:bCs/>
                <w:sz w:val="20"/>
                <w:szCs w:val="20"/>
              </w:rPr>
            </w:pPr>
          </w:p>
        </w:tc>
      </w:tr>
      <w:tr w:rsidR="00C76674" w:rsidRPr="006E4060" w14:paraId="1D52A542" w14:textId="77777777" w:rsidTr="00C66FCF">
        <w:tc>
          <w:tcPr>
            <w:tcW w:w="3069" w:type="dxa"/>
            <w:gridSpan w:val="2"/>
            <w:vMerge/>
            <w:vAlign w:val="center"/>
          </w:tcPr>
          <w:p w14:paraId="1D52A53E" w14:textId="77777777" w:rsidR="00B91B50" w:rsidRPr="006E4060" w:rsidRDefault="00B91B50" w:rsidP="00B91B50">
            <w:pPr>
              <w:rPr>
                <w:rFonts w:asciiTheme="majorBidi" w:hAnsiTheme="majorBidi" w:cstheme="majorBidi"/>
                <w:iCs/>
                <w:sz w:val="20"/>
                <w:szCs w:val="20"/>
              </w:rPr>
            </w:pPr>
          </w:p>
        </w:tc>
        <w:tc>
          <w:tcPr>
            <w:tcW w:w="3577" w:type="dxa"/>
            <w:gridSpan w:val="2"/>
            <w:vAlign w:val="center"/>
          </w:tcPr>
          <w:p w14:paraId="1D52A53F" w14:textId="68156A72" w:rsidR="00B91B50" w:rsidRPr="006E4060" w:rsidRDefault="00B91B50" w:rsidP="00B91B50">
            <w:pPr>
              <w:autoSpaceDE w:val="0"/>
              <w:autoSpaceDN w:val="0"/>
              <w:adjustRightInd w:val="0"/>
              <w:rPr>
                <w:rFonts w:asciiTheme="majorBidi" w:hAnsiTheme="majorBidi" w:cstheme="majorBidi"/>
                <w:sz w:val="20"/>
                <w:szCs w:val="20"/>
              </w:rPr>
            </w:pPr>
            <w:r w:rsidRPr="006E4060">
              <w:rPr>
                <w:rFonts w:asciiTheme="majorBidi" w:hAnsiTheme="majorBidi" w:cstheme="majorBidi"/>
                <w:sz w:val="20"/>
                <w:szCs w:val="20"/>
              </w:rPr>
              <w:t>Mid Exam</w:t>
            </w:r>
          </w:p>
        </w:tc>
        <w:tc>
          <w:tcPr>
            <w:tcW w:w="1226" w:type="dxa"/>
            <w:vAlign w:val="center"/>
          </w:tcPr>
          <w:p w14:paraId="1D52A540" w14:textId="28D0DD47" w:rsidR="00B91B50" w:rsidRPr="006E4060" w:rsidRDefault="00B91B50" w:rsidP="00B91B50">
            <w:pPr>
              <w:autoSpaceDE w:val="0"/>
              <w:autoSpaceDN w:val="0"/>
              <w:adjustRightInd w:val="0"/>
              <w:jc w:val="center"/>
              <w:rPr>
                <w:rFonts w:asciiTheme="majorBidi" w:hAnsiTheme="majorBidi" w:cstheme="majorBidi"/>
                <w:sz w:val="20"/>
                <w:szCs w:val="20"/>
              </w:rPr>
            </w:pPr>
            <w:r w:rsidRPr="006E4060">
              <w:rPr>
                <w:rFonts w:asciiTheme="majorBidi" w:hAnsiTheme="majorBidi" w:cstheme="majorBidi"/>
                <w:sz w:val="20"/>
                <w:szCs w:val="20"/>
              </w:rPr>
              <w:t>30</w:t>
            </w:r>
          </w:p>
        </w:tc>
        <w:tc>
          <w:tcPr>
            <w:tcW w:w="2739" w:type="dxa"/>
            <w:gridSpan w:val="4"/>
            <w:vAlign w:val="center"/>
          </w:tcPr>
          <w:p w14:paraId="1D52A541" w14:textId="10825B25" w:rsidR="00B91B50" w:rsidRPr="006E4060" w:rsidRDefault="00F94709" w:rsidP="00B91B50">
            <w:pPr>
              <w:autoSpaceDE w:val="0"/>
              <w:autoSpaceDN w:val="0"/>
              <w:adjustRightInd w:val="0"/>
              <w:jc w:val="center"/>
              <w:rPr>
                <w:rFonts w:asciiTheme="majorBidi" w:hAnsiTheme="majorBidi" w:cstheme="majorBidi"/>
                <w:bCs/>
                <w:sz w:val="20"/>
                <w:szCs w:val="20"/>
              </w:rPr>
            </w:pPr>
            <w:r w:rsidRPr="00F94709">
              <w:rPr>
                <w:rFonts w:asciiTheme="majorBidi" w:hAnsiTheme="majorBidi" w:cstheme="majorBidi"/>
                <w:bCs/>
                <w:sz w:val="20"/>
                <w:szCs w:val="20"/>
              </w:rPr>
              <w:t>Will be determined later</w:t>
            </w:r>
          </w:p>
        </w:tc>
      </w:tr>
      <w:tr w:rsidR="00C76674" w:rsidRPr="006E4060" w14:paraId="1D52A547" w14:textId="77777777" w:rsidTr="00C66FCF">
        <w:tc>
          <w:tcPr>
            <w:tcW w:w="3069" w:type="dxa"/>
            <w:gridSpan w:val="2"/>
            <w:vMerge/>
            <w:vAlign w:val="center"/>
          </w:tcPr>
          <w:p w14:paraId="1D52A543" w14:textId="77777777" w:rsidR="00B91B50" w:rsidRPr="006E4060" w:rsidRDefault="00B91B50" w:rsidP="00B91B50">
            <w:pPr>
              <w:rPr>
                <w:rFonts w:asciiTheme="majorBidi" w:hAnsiTheme="majorBidi" w:cstheme="majorBidi"/>
                <w:iCs/>
                <w:sz w:val="20"/>
                <w:szCs w:val="20"/>
              </w:rPr>
            </w:pPr>
          </w:p>
        </w:tc>
        <w:tc>
          <w:tcPr>
            <w:tcW w:w="3577" w:type="dxa"/>
            <w:gridSpan w:val="2"/>
          </w:tcPr>
          <w:p w14:paraId="1D52A544" w14:textId="18A19153" w:rsidR="00B91B50" w:rsidRPr="006E4060" w:rsidRDefault="00B91B50" w:rsidP="00B91B50">
            <w:pPr>
              <w:autoSpaceDE w:val="0"/>
              <w:autoSpaceDN w:val="0"/>
              <w:adjustRightInd w:val="0"/>
              <w:rPr>
                <w:rFonts w:asciiTheme="majorBidi" w:hAnsiTheme="majorBidi" w:cstheme="majorBidi"/>
                <w:sz w:val="20"/>
                <w:szCs w:val="20"/>
              </w:rPr>
            </w:pPr>
            <w:r w:rsidRPr="006E4060">
              <w:rPr>
                <w:rFonts w:asciiTheme="majorBidi" w:hAnsiTheme="majorBidi" w:cstheme="majorBidi"/>
                <w:sz w:val="20"/>
                <w:szCs w:val="20"/>
              </w:rPr>
              <w:t>Final Exam</w:t>
            </w:r>
          </w:p>
        </w:tc>
        <w:tc>
          <w:tcPr>
            <w:tcW w:w="1226" w:type="dxa"/>
            <w:vAlign w:val="center"/>
          </w:tcPr>
          <w:p w14:paraId="1D52A545" w14:textId="71996017" w:rsidR="00B91B50" w:rsidRPr="006E4060" w:rsidRDefault="0092722C" w:rsidP="00B91B50">
            <w:pPr>
              <w:autoSpaceDE w:val="0"/>
              <w:autoSpaceDN w:val="0"/>
              <w:adjustRightInd w:val="0"/>
              <w:jc w:val="center"/>
              <w:rPr>
                <w:rFonts w:asciiTheme="majorBidi" w:hAnsiTheme="majorBidi" w:cstheme="majorBidi"/>
                <w:sz w:val="20"/>
                <w:szCs w:val="20"/>
              </w:rPr>
            </w:pPr>
            <w:r w:rsidRPr="006E4060">
              <w:rPr>
                <w:rFonts w:asciiTheme="majorBidi" w:hAnsiTheme="majorBidi" w:cstheme="majorBidi"/>
                <w:sz w:val="20"/>
                <w:szCs w:val="20"/>
              </w:rPr>
              <w:t>4</w:t>
            </w:r>
            <w:r w:rsidR="00B91B50" w:rsidRPr="006E4060">
              <w:rPr>
                <w:rFonts w:asciiTheme="majorBidi" w:hAnsiTheme="majorBidi" w:cstheme="majorBidi"/>
                <w:sz w:val="20"/>
                <w:szCs w:val="20"/>
              </w:rPr>
              <w:t>0</w:t>
            </w:r>
          </w:p>
        </w:tc>
        <w:tc>
          <w:tcPr>
            <w:tcW w:w="2739" w:type="dxa"/>
            <w:gridSpan w:val="4"/>
            <w:vAlign w:val="center"/>
          </w:tcPr>
          <w:p w14:paraId="1D52A546" w14:textId="16676582" w:rsidR="00B91B50" w:rsidRPr="006E4060" w:rsidRDefault="00C10EDA" w:rsidP="00B91B50">
            <w:pPr>
              <w:autoSpaceDE w:val="0"/>
              <w:autoSpaceDN w:val="0"/>
              <w:adjustRightInd w:val="0"/>
              <w:jc w:val="center"/>
              <w:rPr>
                <w:rFonts w:asciiTheme="majorBidi" w:hAnsiTheme="majorBidi" w:cstheme="majorBidi"/>
                <w:bCs/>
                <w:sz w:val="20"/>
                <w:szCs w:val="20"/>
              </w:rPr>
            </w:pPr>
            <w:r>
              <w:rPr>
                <w:rFonts w:asciiTheme="majorBidi" w:hAnsiTheme="majorBidi" w:cstheme="majorBidi"/>
                <w:bCs/>
                <w:sz w:val="20"/>
                <w:szCs w:val="20"/>
              </w:rPr>
              <w:t xml:space="preserve">Will be determined </w:t>
            </w:r>
            <w:r w:rsidR="00F94709">
              <w:rPr>
                <w:rFonts w:asciiTheme="majorBidi" w:hAnsiTheme="majorBidi" w:cstheme="majorBidi"/>
                <w:bCs/>
                <w:sz w:val="20"/>
                <w:szCs w:val="20"/>
              </w:rPr>
              <w:t>later</w:t>
            </w:r>
          </w:p>
        </w:tc>
      </w:tr>
      <w:tr w:rsidR="00C76674" w:rsidRPr="006E4060" w14:paraId="1D52A551" w14:textId="77777777" w:rsidTr="00C66FCF">
        <w:tc>
          <w:tcPr>
            <w:tcW w:w="3069" w:type="dxa"/>
            <w:gridSpan w:val="2"/>
            <w:vMerge/>
          </w:tcPr>
          <w:p w14:paraId="1D52A54D" w14:textId="77777777" w:rsidR="00B515F2" w:rsidRPr="006E4060" w:rsidRDefault="00B515F2" w:rsidP="00B515F2">
            <w:pPr>
              <w:rPr>
                <w:rFonts w:asciiTheme="majorBidi" w:hAnsiTheme="majorBidi" w:cstheme="majorBidi"/>
                <w:iCs/>
                <w:sz w:val="20"/>
                <w:szCs w:val="20"/>
              </w:rPr>
            </w:pPr>
          </w:p>
        </w:tc>
        <w:tc>
          <w:tcPr>
            <w:tcW w:w="3577" w:type="dxa"/>
            <w:gridSpan w:val="2"/>
          </w:tcPr>
          <w:p w14:paraId="1D52A54E" w14:textId="40EEEA97" w:rsidR="00B515F2" w:rsidRPr="006E4060" w:rsidRDefault="00B515F2" w:rsidP="00B515F2">
            <w:pPr>
              <w:autoSpaceDE w:val="0"/>
              <w:autoSpaceDN w:val="0"/>
              <w:adjustRightInd w:val="0"/>
              <w:rPr>
                <w:rFonts w:asciiTheme="majorBidi" w:hAnsiTheme="majorBidi" w:cstheme="majorBidi"/>
                <w:sz w:val="20"/>
                <w:szCs w:val="20"/>
              </w:rPr>
            </w:pPr>
          </w:p>
        </w:tc>
        <w:tc>
          <w:tcPr>
            <w:tcW w:w="1226" w:type="dxa"/>
          </w:tcPr>
          <w:p w14:paraId="1D52A54F" w14:textId="272B3DCF" w:rsidR="00B515F2" w:rsidRPr="006E4060" w:rsidRDefault="00B515F2" w:rsidP="00B515F2">
            <w:pPr>
              <w:autoSpaceDE w:val="0"/>
              <w:autoSpaceDN w:val="0"/>
              <w:adjustRightInd w:val="0"/>
              <w:jc w:val="center"/>
              <w:rPr>
                <w:rFonts w:asciiTheme="majorBidi" w:hAnsiTheme="majorBidi" w:cstheme="majorBidi"/>
                <w:sz w:val="20"/>
                <w:szCs w:val="20"/>
              </w:rPr>
            </w:pPr>
          </w:p>
        </w:tc>
        <w:tc>
          <w:tcPr>
            <w:tcW w:w="2739" w:type="dxa"/>
            <w:gridSpan w:val="4"/>
          </w:tcPr>
          <w:p w14:paraId="1D52A550" w14:textId="77777777" w:rsidR="00B515F2" w:rsidRPr="006E4060" w:rsidRDefault="00B515F2" w:rsidP="00B515F2">
            <w:pPr>
              <w:autoSpaceDE w:val="0"/>
              <w:autoSpaceDN w:val="0"/>
              <w:adjustRightInd w:val="0"/>
              <w:rPr>
                <w:rFonts w:asciiTheme="majorBidi" w:hAnsiTheme="majorBidi" w:cstheme="majorBidi"/>
                <w:sz w:val="20"/>
                <w:szCs w:val="20"/>
              </w:rPr>
            </w:pPr>
          </w:p>
        </w:tc>
      </w:tr>
      <w:tr w:rsidR="00817B4D" w:rsidRPr="006E4060" w14:paraId="1D52A557" w14:textId="77777777" w:rsidTr="00C66FCF">
        <w:tc>
          <w:tcPr>
            <w:tcW w:w="3069" w:type="dxa"/>
            <w:gridSpan w:val="2"/>
            <w:vMerge w:val="restart"/>
            <w:vAlign w:val="center"/>
          </w:tcPr>
          <w:p w14:paraId="1D52A552" w14:textId="77777777" w:rsidR="00817B4D" w:rsidRPr="006E4060" w:rsidRDefault="00817B4D" w:rsidP="00B515F2">
            <w:pPr>
              <w:jc w:val="center"/>
              <w:rPr>
                <w:rFonts w:asciiTheme="majorBidi" w:hAnsiTheme="majorBidi" w:cstheme="majorBidi"/>
                <w:bCs/>
                <w:sz w:val="20"/>
                <w:szCs w:val="20"/>
              </w:rPr>
            </w:pPr>
            <w:r w:rsidRPr="006E4060">
              <w:rPr>
                <w:rFonts w:asciiTheme="majorBidi" w:hAnsiTheme="majorBidi" w:cstheme="majorBidi"/>
                <w:bCs/>
                <w:sz w:val="20"/>
                <w:szCs w:val="20"/>
              </w:rPr>
              <w:t>Course Learning Outcomes</w:t>
            </w:r>
            <w:r w:rsidRPr="006E4060">
              <w:rPr>
                <w:rFonts w:asciiTheme="majorBidi" w:hAnsiTheme="majorBidi" w:cstheme="majorBidi"/>
                <w:sz w:val="20"/>
                <w:szCs w:val="20"/>
              </w:rPr>
              <w:t>:</w:t>
            </w:r>
          </w:p>
        </w:tc>
        <w:tc>
          <w:tcPr>
            <w:tcW w:w="913" w:type="dxa"/>
            <w:vAlign w:val="center"/>
          </w:tcPr>
          <w:p w14:paraId="1D52A553" w14:textId="77777777" w:rsidR="00817B4D" w:rsidRPr="006E4060" w:rsidRDefault="00817B4D" w:rsidP="00B515F2">
            <w:pPr>
              <w:autoSpaceDE w:val="0"/>
              <w:autoSpaceDN w:val="0"/>
              <w:adjustRightInd w:val="0"/>
              <w:jc w:val="center"/>
              <w:rPr>
                <w:rFonts w:asciiTheme="majorBidi" w:hAnsiTheme="majorBidi" w:cstheme="majorBidi"/>
                <w:b/>
                <w:bCs/>
                <w:sz w:val="20"/>
                <w:szCs w:val="20"/>
              </w:rPr>
            </w:pPr>
            <w:r w:rsidRPr="006E4060">
              <w:rPr>
                <w:rFonts w:asciiTheme="majorBidi" w:hAnsiTheme="majorBidi" w:cstheme="majorBidi"/>
                <w:b/>
                <w:bCs/>
                <w:sz w:val="20"/>
                <w:szCs w:val="20"/>
              </w:rPr>
              <w:t>#</w:t>
            </w:r>
          </w:p>
        </w:tc>
        <w:tc>
          <w:tcPr>
            <w:tcW w:w="4844" w:type="dxa"/>
            <w:gridSpan w:val="3"/>
            <w:vAlign w:val="center"/>
          </w:tcPr>
          <w:p w14:paraId="1D52A554" w14:textId="77777777" w:rsidR="00817B4D" w:rsidRPr="006E4060" w:rsidRDefault="00817B4D" w:rsidP="00B515F2">
            <w:pPr>
              <w:autoSpaceDE w:val="0"/>
              <w:autoSpaceDN w:val="0"/>
              <w:adjustRightInd w:val="0"/>
              <w:jc w:val="center"/>
              <w:rPr>
                <w:rFonts w:asciiTheme="majorBidi" w:hAnsiTheme="majorBidi" w:cstheme="majorBidi"/>
                <w:b/>
                <w:bCs/>
                <w:sz w:val="20"/>
                <w:szCs w:val="20"/>
              </w:rPr>
            </w:pPr>
            <w:r w:rsidRPr="006E4060">
              <w:rPr>
                <w:rFonts w:asciiTheme="majorBidi" w:hAnsiTheme="majorBidi" w:cstheme="majorBidi"/>
                <w:b/>
                <w:bCs/>
                <w:sz w:val="20"/>
                <w:szCs w:val="20"/>
              </w:rPr>
              <w:t>After successful completion of this course, the student will be able to</w:t>
            </w:r>
          </w:p>
        </w:tc>
        <w:tc>
          <w:tcPr>
            <w:tcW w:w="1078" w:type="dxa"/>
            <w:gridSpan w:val="2"/>
            <w:vAlign w:val="center"/>
          </w:tcPr>
          <w:p w14:paraId="7DD7434D" w14:textId="701F781D" w:rsidR="00817B4D" w:rsidRPr="006E4060" w:rsidRDefault="00817B4D" w:rsidP="00B515F2">
            <w:pPr>
              <w:autoSpaceDE w:val="0"/>
              <w:autoSpaceDN w:val="0"/>
              <w:adjustRightInd w:val="0"/>
              <w:jc w:val="center"/>
              <w:rPr>
                <w:rFonts w:asciiTheme="majorBidi" w:hAnsiTheme="majorBidi" w:cstheme="majorBidi"/>
                <w:b/>
                <w:bCs/>
                <w:sz w:val="20"/>
                <w:szCs w:val="20"/>
              </w:rPr>
            </w:pPr>
            <w:r w:rsidRPr="006E4060">
              <w:rPr>
                <w:rFonts w:asciiTheme="majorBidi" w:hAnsiTheme="majorBidi" w:cstheme="majorBidi"/>
                <w:b/>
                <w:bCs/>
                <w:sz w:val="20"/>
                <w:szCs w:val="20"/>
              </w:rPr>
              <w:t>SO</w:t>
            </w:r>
          </w:p>
        </w:tc>
        <w:tc>
          <w:tcPr>
            <w:tcW w:w="707" w:type="dxa"/>
            <w:vAlign w:val="center"/>
          </w:tcPr>
          <w:p w14:paraId="1D52A556" w14:textId="75DB6C51" w:rsidR="00817B4D" w:rsidRPr="006E4060" w:rsidRDefault="00817B4D" w:rsidP="00B515F2">
            <w:pPr>
              <w:autoSpaceDE w:val="0"/>
              <w:autoSpaceDN w:val="0"/>
              <w:adjustRightInd w:val="0"/>
              <w:jc w:val="center"/>
              <w:rPr>
                <w:rFonts w:asciiTheme="majorBidi" w:hAnsiTheme="majorBidi" w:cstheme="majorBidi"/>
                <w:b/>
                <w:bCs/>
                <w:sz w:val="20"/>
                <w:szCs w:val="20"/>
              </w:rPr>
            </w:pPr>
          </w:p>
        </w:tc>
      </w:tr>
      <w:tr w:rsidR="00C66FCF" w:rsidRPr="006E4060" w14:paraId="1D52A55D" w14:textId="77777777" w:rsidTr="002D150F">
        <w:tc>
          <w:tcPr>
            <w:tcW w:w="3069" w:type="dxa"/>
            <w:gridSpan w:val="2"/>
            <w:vMerge/>
          </w:tcPr>
          <w:p w14:paraId="1D52A558" w14:textId="77777777" w:rsidR="00C66FCF" w:rsidRPr="006E4060" w:rsidRDefault="00C66FCF" w:rsidP="00817B4D">
            <w:pPr>
              <w:rPr>
                <w:rFonts w:asciiTheme="majorBidi" w:hAnsiTheme="majorBidi" w:cstheme="majorBidi"/>
                <w:iCs/>
                <w:sz w:val="20"/>
                <w:szCs w:val="20"/>
              </w:rPr>
            </w:pPr>
          </w:p>
        </w:tc>
        <w:tc>
          <w:tcPr>
            <w:tcW w:w="913" w:type="dxa"/>
            <w:vAlign w:val="center"/>
          </w:tcPr>
          <w:p w14:paraId="1D52A559"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CLO1</w:t>
            </w:r>
          </w:p>
        </w:tc>
        <w:tc>
          <w:tcPr>
            <w:tcW w:w="4844" w:type="dxa"/>
            <w:gridSpan w:val="3"/>
          </w:tcPr>
          <w:p w14:paraId="1D52A55A" w14:textId="2E285561" w:rsidR="00C66FCF" w:rsidRPr="006E4060" w:rsidRDefault="00C66FCF" w:rsidP="00817B4D">
            <w:pPr>
              <w:jc w:val="both"/>
              <w:rPr>
                <w:rFonts w:asciiTheme="majorBidi" w:hAnsiTheme="majorBidi" w:cstheme="majorBidi"/>
                <w:sz w:val="20"/>
                <w:szCs w:val="20"/>
              </w:rPr>
            </w:pPr>
            <w:r w:rsidRPr="006E4060">
              <w:rPr>
                <w:rFonts w:asciiTheme="majorBidi" w:hAnsiTheme="majorBidi" w:cstheme="majorBidi"/>
                <w:sz w:val="20"/>
                <w:szCs w:val="20"/>
              </w:rPr>
              <w:t>Describe and define engineering research.</w:t>
            </w:r>
          </w:p>
        </w:tc>
        <w:tc>
          <w:tcPr>
            <w:tcW w:w="616" w:type="dxa"/>
            <w:shd w:val="clear" w:color="auto" w:fill="auto"/>
          </w:tcPr>
          <w:p w14:paraId="1D52A55B" w14:textId="71D3FA29" w:rsidR="00C66FCF" w:rsidRPr="002D150F" w:rsidRDefault="00C66FCF" w:rsidP="00817B4D">
            <w:pPr>
              <w:autoSpaceDE w:val="0"/>
              <w:autoSpaceDN w:val="0"/>
              <w:adjustRightInd w:val="0"/>
              <w:jc w:val="center"/>
              <w:rPr>
                <w:rFonts w:asciiTheme="majorBidi" w:hAnsiTheme="majorBidi" w:cstheme="majorBidi"/>
                <w:bCs/>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00996EBC"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restart"/>
            <w:textDirection w:val="btLr"/>
            <w:vAlign w:val="center"/>
          </w:tcPr>
          <w:p w14:paraId="1D52A55C" w14:textId="168A6D62" w:rsidR="00C66FCF" w:rsidRPr="006E4060" w:rsidRDefault="009C2B05" w:rsidP="00C66FCF">
            <w:pPr>
              <w:autoSpaceDE w:val="0"/>
              <w:autoSpaceDN w:val="0"/>
              <w:adjustRightInd w:val="0"/>
              <w:ind w:left="113" w:right="113"/>
              <w:jc w:val="center"/>
              <w:rPr>
                <w:rFonts w:asciiTheme="majorBidi" w:hAnsiTheme="majorBidi" w:cstheme="majorBidi"/>
                <w:bCs/>
                <w:sz w:val="20"/>
                <w:szCs w:val="20"/>
              </w:rPr>
            </w:pPr>
            <w:r>
              <w:rPr>
                <w:rFonts w:asciiTheme="majorBidi" w:hAnsiTheme="majorBidi" w:cstheme="majorBidi"/>
                <w:bCs/>
                <w:sz w:val="20"/>
                <w:szCs w:val="20"/>
              </w:rPr>
              <w:t>Mid</w:t>
            </w:r>
            <w:r w:rsidR="00C66FCF">
              <w:rPr>
                <w:rFonts w:asciiTheme="majorBidi" w:hAnsiTheme="majorBidi" w:cstheme="majorBidi"/>
                <w:bCs/>
                <w:sz w:val="20"/>
                <w:szCs w:val="20"/>
              </w:rPr>
              <w:t xml:space="preserve"> Exam</w:t>
            </w:r>
          </w:p>
        </w:tc>
      </w:tr>
      <w:tr w:rsidR="00C66FCF" w:rsidRPr="006E4060" w14:paraId="2F62A978" w14:textId="77777777" w:rsidTr="002D150F">
        <w:tc>
          <w:tcPr>
            <w:tcW w:w="3069" w:type="dxa"/>
            <w:gridSpan w:val="2"/>
            <w:vMerge/>
          </w:tcPr>
          <w:p w14:paraId="1E733339" w14:textId="77777777" w:rsidR="00C66FCF" w:rsidRPr="006E4060" w:rsidRDefault="00C66FCF" w:rsidP="00817B4D">
            <w:pPr>
              <w:rPr>
                <w:rFonts w:asciiTheme="majorBidi" w:hAnsiTheme="majorBidi" w:cstheme="majorBidi"/>
                <w:iCs/>
                <w:sz w:val="20"/>
                <w:szCs w:val="20"/>
              </w:rPr>
            </w:pPr>
          </w:p>
        </w:tc>
        <w:tc>
          <w:tcPr>
            <w:tcW w:w="913" w:type="dxa"/>
            <w:vAlign w:val="center"/>
          </w:tcPr>
          <w:p w14:paraId="4480CFD3" w14:textId="3C6A09FF"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CLO2</w:t>
            </w:r>
          </w:p>
        </w:tc>
        <w:tc>
          <w:tcPr>
            <w:tcW w:w="4844" w:type="dxa"/>
            <w:gridSpan w:val="3"/>
          </w:tcPr>
          <w:p w14:paraId="1CB19B62" w14:textId="060CD3E8" w:rsidR="00C66FCF" w:rsidRPr="006E4060" w:rsidRDefault="00C66FCF" w:rsidP="00817B4D">
            <w:pPr>
              <w:jc w:val="both"/>
              <w:rPr>
                <w:rFonts w:asciiTheme="majorBidi" w:hAnsiTheme="majorBidi" w:cstheme="majorBidi"/>
                <w:sz w:val="20"/>
                <w:szCs w:val="20"/>
              </w:rPr>
            </w:pPr>
            <w:r w:rsidRPr="006E4060">
              <w:rPr>
                <w:rFonts w:asciiTheme="majorBidi" w:hAnsiTheme="majorBidi" w:cstheme="majorBidi"/>
                <w:sz w:val="20"/>
                <w:szCs w:val="20"/>
              </w:rPr>
              <w:t>Know the characteristics of scientific research</w:t>
            </w:r>
          </w:p>
        </w:tc>
        <w:tc>
          <w:tcPr>
            <w:tcW w:w="616" w:type="dxa"/>
            <w:shd w:val="clear" w:color="auto" w:fill="auto"/>
          </w:tcPr>
          <w:p w14:paraId="64A2CE40" w14:textId="6C30DCDF"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3421AEDF"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54CF4A4F" w14:textId="1FE1CA7C"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62E37092" w14:textId="77777777" w:rsidTr="002D150F">
        <w:tc>
          <w:tcPr>
            <w:tcW w:w="3069" w:type="dxa"/>
            <w:gridSpan w:val="2"/>
            <w:vMerge/>
          </w:tcPr>
          <w:p w14:paraId="2085A74A" w14:textId="77777777" w:rsidR="00C66FCF" w:rsidRPr="006E4060" w:rsidRDefault="00C66FCF" w:rsidP="00817B4D">
            <w:pPr>
              <w:rPr>
                <w:rFonts w:asciiTheme="majorBidi" w:hAnsiTheme="majorBidi" w:cstheme="majorBidi"/>
                <w:iCs/>
                <w:sz w:val="20"/>
                <w:szCs w:val="20"/>
              </w:rPr>
            </w:pPr>
          </w:p>
        </w:tc>
        <w:tc>
          <w:tcPr>
            <w:tcW w:w="913" w:type="dxa"/>
            <w:vAlign w:val="center"/>
          </w:tcPr>
          <w:p w14:paraId="426F8013" w14:textId="4B0E3EEC"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CLO3</w:t>
            </w:r>
          </w:p>
        </w:tc>
        <w:tc>
          <w:tcPr>
            <w:tcW w:w="4844" w:type="dxa"/>
            <w:gridSpan w:val="3"/>
          </w:tcPr>
          <w:p w14:paraId="4A91299A" w14:textId="76BF7BEE" w:rsidR="00C66FCF" w:rsidRPr="006E4060" w:rsidRDefault="00C66FCF" w:rsidP="00817B4D">
            <w:pPr>
              <w:jc w:val="both"/>
              <w:rPr>
                <w:rFonts w:asciiTheme="majorBidi" w:hAnsiTheme="majorBidi" w:cstheme="majorBidi"/>
                <w:sz w:val="20"/>
                <w:szCs w:val="20"/>
              </w:rPr>
            </w:pPr>
            <w:r w:rsidRPr="006E4060">
              <w:rPr>
                <w:rFonts w:asciiTheme="majorBidi" w:hAnsiTheme="majorBidi" w:cstheme="majorBidi"/>
                <w:sz w:val="20"/>
                <w:szCs w:val="20"/>
              </w:rPr>
              <w:t>Discuss the steps involved</w:t>
            </w:r>
            <w:r w:rsidR="00E145BD">
              <w:rPr>
                <w:rFonts w:asciiTheme="majorBidi" w:hAnsiTheme="majorBidi" w:cstheme="majorBidi" w:hint="cs"/>
                <w:sz w:val="20"/>
                <w:szCs w:val="20"/>
                <w:rtl/>
              </w:rPr>
              <w:t xml:space="preserve"> </w:t>
            </w:r>
            <w:r w:rsidR="00E145BD">
              <w:rPr>
                <w:rFonts w:asciiTheme="majorBidi" w:hAnsiTheme="majorBidi" w:cstheme="majorBidi"/>
                <w:sz w:val="20"/>
                <w:szCs w:val="20"/>
              </w:rPr>
              <w:t>when conducting scientific research</w:t>
            </w:r>
          </w:p>
        </w:tc>
        <w:tc>
          <w:tcPr>
            <w:tcW w:w="616" w:type="dxa"/>
            <w:shd w:val="clear" w:color="auto" w:fill="auto"/>
          </w:tcPr>
          <w:p w14:paraId="3DF5C479" w14:textId="29963918"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3C87EC12"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187F3365" w14:textId="2E062360"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08C196CB" w14:textId="77777777" w:rsidTr="002D150F">
        <w:tc>
          <w:tcPr>
            <w:tcW w:w="3069" w:type="dxa"/>
            <w:gridSpan w:val="2"/>
            <w:vMerge/>
          </w:tcPr>
          <w:p w14:paraId="6FE3F1A6" w14:textId="77777777" w:rsidR="00C66FCF" w:rsidRPr="006E4060" w:rsidRDefault="00C66FCF" w:rsidP="00817B4D">
            <w:pPr>
              <w:rPr>
                <w:rFonts w:asciiTheme="majorBidi" w:hAnsiTheme="majorBidi" w:cstheme="majorBidi"/>
                <w:iCs/>
                <w:sz w:val="20"/>
                <w:szCs w:val="20"/>
              </w:rPr>
            </w:pPr>
          </w:p>
        </w:tc>
        <w:tc>
          <w:tcPr>
            <w:tcW w:w="913" w:type="dxa"/>
            <w:vAlign w:val="center"/>
          </w:tcPr>
          <w:p w14:paraId="16BA5575" w14:textId="7C90C1EA"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CLO4</w:t>
            </w:r>
          </w:p>
        </w:tc>
        <w:tc>
          <w:tcPr>
            <w:tcW w:w="4844" w:type="dxa"/>
            <w:gridSpan w:val="3"/>
          </w:tcPr>
          <w:p w14:paraId="056D2F91" w14:textId="42B5946A" w:rsidR="00C66FCF" w:rsidRPr="006E4060" w:rsidRDefault="00C66FCF" w:rsidP="00817B4D">
            <w:pPr>
              <w:jc w:val="both"/>
              <w:rPr>
                <w:rFonts w:asciiTheme="majorBidi" w:hAnsiTheme="majorBidi" w:cstheme="majorBidi"/>
                <w:sz w:val="20"/>
                <w:szCs w:val="20"/>
              </w:rPr>
            </w:pPr>
            <w:r w:rsidRPr="006E4060">
              <w:rPr>
                <w:rFonts w:asciiTheme="majorBidi" w:hAnsiTheme="majorBidi" w:cstheme="majorBidi"/>
                <w:sz w:val="20"/>
                <w:szCs w:val="20"/>
              </w:rPr>
              <w:t>Develop the problem statement</w:t>
            </w:r>
          </w:p>
        </w:tc>
        <w:tc>
          <w:tcPr>
            <w:tcW w:w="616" w:type="dxa"/>
            <w:shd w:val="clear" w:color="auto" w:fill="auto"/>
          </w:tcPr>
          <w:p w14:paraId="48C67AC8" w14:textId="75BC39E1"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72ECF55C"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016131D6" w14:textId="02D650F8"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1D52A563" w14:textId="77777777" w:rsidTr="002D150F">
        <w:tc>
          <w:tcPr>
            <w:tcW w:w="3069" w:type="dxa"/>
            <w:gridSpan w:val="2"/>
            <w:vMerge/>
          </w:tcPr>
          <w:p w14:paraId="1D52A55E" w14:textId="77777777" w:rsidR="00C66FCF" w:rsidRPr="006E4060" w:rsidRDefault="00C66FCF" w:rsidP="00817B4D">
            <w:pPr>
              <w:rPr>
                <w:rFonts w:asciiTheme="majorBidi" w:hAnsiTheme="majorBidi" w:cstheme="majorBidi"/>
                <w:iCs/>
                <w:sz w:val="20"/>
                <w:szCs w:val="20"/>
              </w:rPr>
            </w:pPr>
          </w:p>
        </w:tc>
        <w:tc>
          <w:tcPr>
            <w:tcW w:w="913" w:type="dxa"/>
            <w:vAlign w:val="center"/>
          </w:tcPr>
          <w:p w14:paraId="1D52A55F" w14:textId="586C3A92"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CLO5</w:t>
            </w:r>
          </w:p>
        </w:tc>
        <w:tc>
          <w:tcPr>
            <w:tcW w:w="4844" w:type="dxa"/>
            <w:gridSpan w:val="3"/>
          </w:tcPr>
          <w:p w14:paraId="1D52A560" w14:textId="128FB049" w:rsidR="00C66FCF" w:rsidRPr="00A43788" w:rsidRDefault="00C66FCF" w:rsidP="00817B4D">
            <w:pPr>
              <w:jc w:val="both"/>
              <w:rPr>
                <w:rFonts w:asciiTheme="majorBidi" w:hAnsiTheme="majorBidi" w:cstheme="majorBidi"/>
                <w:color w:val="FF0000"/>
                <w:sz w:val="20"/>
                <w:szCs w:val="20"/>
              </w:rPr>
            </w:pPr>
            <w:r w:rsidRPr="006E4060">
              <w:rPr>
                <w:rFonts w:asciiTheme="majorBidi" w:hAnsiTheme="majorBidi" w:cstheme="majorBidi"/>
                <w:sz w:val="20"/>
                <w:szCs w:val="20"/>
              </w:rPr>
              <w:t>Develop the research proposal</w:t>
            </w:r>
          </w:p>
        </w:tc>
        <w:tc>
          <w:tcPr>
            <w:tcW w:w="616" w:type="dxa"/>
            <w:shd w:val="clear" w:color="auto" w:fill="auto"/>
          </w:tcPr>
          <w:p w14:paraId="1D52A561" w14:textId="5642D878" w:rsidR="00C66FCF" w:rsidRPr="002D150F" w:rsidRDefault="00C66FCF" w:rsidP="00817B4D">
            <w:pPr>
              <w:autoSpaceDE w:val="0"/>
              <w:autoSpaceDN w:val="0"/>
              <w:adjustRightInd w:val="0"/>
              <w:jc w:val="center"/>
              <w:rPr>
                <w:rFonts w:asciiTheme="majorBidi" w:hAnsiTheme="majorBidi" w:cstheme="majorBidi"/>
                <w:bCs/>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24C80938"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1D52A562" w14:textId="2DC2C9E4"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1D52A569" w14:textId="77777777" w:rsidTr="002D150F">
        <w:tc>
          <w:tcPr>
            <w:tcW w:w="3069" w:type="dxa"/>
            <w:gridSpan w:val="2"/>
            <w:vMerge/>
          </w:tcPr>
          <w:p w14:paraId="1D52A564" w14:textId="77777777" w:rsidR="00C66FCF" w:rsidRPr="006E4060" w:rsidRDefault="00C66FCF" w:rsidP="00817B4D">
            <w:pPr>
              <w:rPr>
                <w:rFonts w:asciiTheme="majorBidi" w:hAnsiTheme="majorBidi" w:cstheme="majorBidi"/>
                <w:iCs/>
                <w:sz w:val="20"/>
                <w:szCs w:val="20"/>
              </w:rPr>
            </w:pPr>
          </w:p>
        </w:tc>
        <w:tc>
          <w:tcPr>
            <w:tcW w:w="913" w:type="dxa"/>
            <w:vAlign w:val="center"/>
          </w:tcPr>
          <w:p w14:paraId="1D52A565" w14:textId="4B0FE9F3"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CLO6</w:t>
            </w:r>
          </w:p>
        </w:tc>
        <w:tc>
          <w:tcPr>
            <w:tcW w:w="4844" w:type="dxa"/>
            <w:gridSpan w:val="3"/>
          </w:tcPr>
          <w:p w14:paraId="1D52A566" w14:textId="3C67D243" w:rsidR="00C66FCF" w:rsidRPr="006E4060" w:rsidRDefault="00C66FCF" w:rsidP="00817B4D">
            <w:pPr>
              <w:jc w:val="both"/>
              <w:rPr>
                <w:rFonts w:asciiTheme="majorBidi" w:hAnsiTheme="majorBidi" w:cstheme="majorBidi"/>
                <w:sz w:val="20"/>
                <w:szCs w:val="20"/>
              </w:rPr>
            </w:pPr>
            <w:r w:rsidRPr="006E4060">
              <w:rPr>
                <w:rFonts w:asciiTheme="majorBidi" w:hAnsiTheme="majorBidi" w:cstheme="majorBidi"/>
                <w:sz w:val="20"/>
                <w:szCs w:val="20"/>
              </w:rPr>
              <w:t>Document a literature review</w:t>
            </w:r>
          </w:p>
        </w:tc>
        <w:tc>
          <w:tcPr>
            <w:tcW w:w="616" w:type="dxa"/>
            <w:shd w:val="clear" w:color="auto" w:fill="auto"/>
          </w:tcPr>
          <w:p w14:paraId="1D52A567" w14:textId="4632BDDD" w:rsidR="00C66FCF" w:rsidRPr="002D150F" w:rsidRDefault="00C66FCF" w:rsidP="00817B4D">
            <w:pPr>
              <w:autoSpaceDE w:val="0"/>
              <w:autoSpaceDN w:val="0"/>
              <w:adjustRightInd w:val="0"/>
              <w:jc w:val="center"/>
              <w:rPr>
                <w:rFonts w:asciiTheme="majorBidi" w:hAnsiTheme="majorBidi" w:cstheme="majorBidi"/>
                <w:bCs/>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32916905"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1D52A568" w14:textId="1C7AEAE1"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67D55CCF" w14:textId="77777777" w:rsidTr="002D150F">
        <w:tc>
          <w:tcPr>
            <w:tcW w:w="3069" w:type="dxa"/>
            <w:gridSpan w:val="2"/>
            <w:vMerge/>
          </w:tcPr>
          <w:p w14:paraId="66BB00D3" w14:textId="77777777" w:rsidR="00C66FCF" w:rsidRPr="006E4060" w:rsidRDefault="00C66FCF" w:rsidP="00817B4D">
            <w:pPr>
              <w:rPr>
                <w:rFonts w:asciiTheme="majorBidi" w:hAnsiTheme="majorBidi" w:cstheme="majorBidi"/>
                <w:iCs/>
                <w:sz w:val="20"/>
                <w:szCs w:val="20"/>
              </w:rPr>
            </w:pPr>
          </w:p>
        </w:tc>
        <w:tc>
          <w:tcPr>
            <w:tcW w:w="913" w:type="dxa"/>
            <w:vAlign w:val="center"/>
          </w:tcPr>
          <w:p w14:paraId="2F1B9185" w14:textId="575A5FFA"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CLO7</w:t>
            </w:r>
          </w:p>
        </w:tc>
        <w:tc>
          <w:tcPr>
            <w:tcW w:w="4844" w:type="dxa"/>
            <w:gridSpan w:val="3"/>
          </w:tcPr>
          <w:p w14:paraId="4FAA6040" w14:textId="2B025F0F" w:rsidR="00C66FCF" w:rsidRPr="006E4060" w:rsidRDefault="00C66FCF" w:rsidP="00817B4D">
            <w:pPr>
              <w:jc w:val="both"/>
              <w:rPr>
                <w:rFonts w:asciiTheme="majorBidi" w:hAnsiTheme="majorBidi" w:cstheme="majorBidi"/>
                <w:sz w:val="20"/>
                <w:szCs w:val="20"/>
              </w:rPr>
            </w:pPr>
            <w:r w:rsidRPr="006E4060">
              <w:rPr>
                <w:rFonts w:asciiTheme="majorBidi" w:hAnsiTheme="majorBidi" w:cstheme="majorBidi"/>
                <w:sz w:val="20"/>
                <w:szCs w:val="20"/>
              </w:rPr>
              <w:t>Describe some of the databases useful for research</w:t>
            </w:r>
          </w:p>
        </w:tc>
        <w:tc>
          <w:tcPr>
            <w:tcW w:w="616" w:type="dxa"/>
            <w:shd w:val="clear" w:color="auto" w:fill="auto"/>
          </w:tcPr>
          <w:p w14:paraId="563B5549" w14:textId="23AAB13C"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69CC59F7"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3D43A9C9" w14:textId="5635D229"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69AA4C5A" w14:textId="77777777" w:rsidTr="002D150F">
        <w:tc>
          <w:tcPr>
            <w:tcW w:w="3069" w:type="dxa"/>
            <w:gridSpan w:val="2"/>
            <w:vMerge/>
          </w:tcPr>
          <w:p w14:paraId="717E01F5" w14:textId="77777777" w:rsidR="00C66FCF" w:rsidRPr="006E4060" w:rsidRDefault="00C66FCF" w:rsidP="00E33859">
            <w:pPr>
              <w:rPr>
                <w:rFonts w:asciiTheme="majorBidi" w:hAnsiTheme="majorBidi" w:cstheme="majorBidi"/>
                <w:iCs/>
                <w:sz w:val="20"/>
                <w:szCs w:val="20"/>
              </w:rPr>
            </w:pPr>
          </w:p>
        </w:tc>
        <w:tc>
          <w:tcPr>
            <w:tcW w:w="913" w:type="dxa"/>
            <w:vAlign w:val="center"/>
          </w:tcPr>
          <w:p w14:paraId="0A1DFB1C" w14:textId="13D15E54" w:rsidR="00C66FCF" w:rsidRPr="006E4060" w:rsidRDefault="00C66FCF" w:rsidP="00E33859">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CLO8</w:t>
            </w:r>
          </w:p>
        </w:tc>
        <w:tc>
          <w:tcPr>
            <w:tcW w:w="4844" w:type="dxa"/>
            <w:gridSpan w:val="3"/>
          </w:tcPr>
          <w:p w14:paraId="3B371240" w14:textId="6FCAE87C" w:rsidR="00C66FCF" w:rsidRPr="006E4060" w:rsidRDefault="00C66FCF" w:rsidP="00E33859">
            <w:pPr>
              <w:jc w:val="both"/>
              <w:rPr>
                <w:rFonts w:asciiTheme="majorBidi" w:hAnsiTheme="majorBidi" w:cstheme="majorBidi"/>
                <w:sz w:val="20"/>
                <w:szCs w:val="20"/>
              </w:rPr>
            </w:pPr>
            <w:r w:rsidRPr="006E4060">
              <w:rPr>
                <w:rFonts w:asciiTheme="majorBidi" w:hAnsiTheme="majorBidi" w:cstheme="majorBidi"/>
                <w:sz w:val="20"/>
                <w:szCs w:val="20"/>
              </w:rPr>
              <w:t>Develop a theoretical framework for scientific research.</w:t>
            </w:r>
          </w:p>
        </w:tc>
        <w:tc>
          <w:tcPr>
            <w:tcW w:w="616" w:type="dxa"/>
            <w:shd w:val="clear" w:color="auto" w:fill="auto"/>
          </w:tcPr>
          <w:p w14:paraId="4AC3FA1D" w14:textId="5CE14DBB" w:rsidR="00C66FCF" w:rsidRPr="002D150F" w:rsidRDefault="00C66FCF" w:rsidP="00E33859">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2A2F8622" w14:textId="77777777" w:rsidR="00C66FCF" w:rsidRPr="006E4060" w:rsidRDefault="00C66FCF" w:rsidP="00E33859">
            <w:pPr>
              <w:autoSpaceDE w:val="0"/>
              <w:autoSpaceDN w:val="0"/>
              <w:adjustRightInd w:val="0"/>
              <w:jc w:val="center"/>
              <w:rPr>
                <w:rFonts w:asciiTheme="majorBidi" w:hAnsiTheme="majorBidi" w:cstheme="majorBidi"/>
                <w:bCs/>
                <w:sz w:val="20"/>
                <w:szCs w:val="20"/>
              </w:rPr>
            </w:pPr>
            <w:r>
              <w:rPr>
                <w:rFonts w:asciiTheme="majorBidi" w:hAnsiTheme="majorBidi"/>
                <w:sz w:val="20"/>
                <w:szCs w:val="20"/>
              </w:rPr>
              <w:t>6</w:t>
            </w:r>
          </w:p>
        </w:tc>
        <w:tc>
          <w:tcPr>
            <w:tcW w:w="707" w:type="dxa"/>
            <w:vMerge/>
            <w:vAlign w:val="center"/>
          </w:tcPr>
          <w:p w14:paraId="5B5F14B5" w14:textId="0C8D7789" w:rsidR="00C66FCF" w:rsidRPr="006E4060" w:rsidRDefault="00C66FCF" w:rsidP="00E33859">
            <w:pPr>
              <w:autoSpaceDE w:val="0"/>
              <w:autoSpaceDN w:val="0"/>
              <w:adjustRightInd w:val="0"/>
              <w:jc w:val="center"/>
              <w:rPr>
                <w:rFonts w:asciiTheme="majorBidi" w:hAnsiTheme="majorBidi" w:cstheme="majorBidi"/>
                <w:bCs/>
                <w:sz w:val="20"/>
                <w:szCs w:val="20"/>
              </w:rPr>
            </w:pPr>
          </w:p>
        </w:tc>
      </w:tr>
      <w:tr w:rsidR="00C66FCF" w:rsidRPr="006E4060" w14:paraId="07884A95" w14:textId="77777777" w:rsidTr="002D150F">
        <w:tc>
          <w:tcPr>
            <w:tcW w:w="3069" w:type="dxa"/>
            <w:gridSpan w:val="2"/>
            <w:vMerge/>
          </w:tcPr>
          <w:p w14:paraId="6462C1E1" w14:textId="77777777" w:rsidR="00C66FCF" w:rsidRPr="006E4060" w:rsidRDefault="00C66FCF" w:rsidP="00E33859">
            <w:pPr>
              <w:rPr>
                <w:rFonts w:asciiTheme="majorBidi" w:hAnsiTheme="majorBidi" w:cstheme="majorBidi"/>
                <w:iCs/>
                <w:sz w:val="20"/>
                <w:szCs w:val="20"/>
              </w:rPr>
            </w:pPr>
          </w:p>
        </w:tc>
        <w:tc>
          <w:tcPr>
            <w:tcW w:w="913" w:type="dxa"/>
            <w:vAlign w:val="center"/>
          </w:tcPr>
          <w:p w14:paraId="3BB4CA00" w14:textId="621C79BB" w:rsidR="00C66FCF" w:rsidRPr="006E4060" w:rsidRDefault="00C66FCF" w:rsidP="00E33859">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CLO9</w:t>
            </w:r>
          </w:p>
        </w:tc>
        <w:tc>
          <w:tcPr>
            <w:tcW w:w="4844" w:type="dxa"/>
            <w:gridSpan w:val="3"/>
          </w:tcPr>
          <w:p w14:paraId="21B6461B" w14:textId="12861D5A" w:rsidR="00C66FCF" w:rsidRPr="006E4060" w:rsidRDefault="00C66FCF" w:rsidP="00E33859">
            <w:pPr>
              <w:jc w:val="both"/>
              <w:rPr>
                <w:rFonts w:asciiTheme="majorBidi" w:hAnsiTheme="majorBidi" w:cstheme="majorBidi"/>
                <w:sz w:val="20"/>
                <w:szCs w:val="20"/>
              </w:rPr>
            </w:pPr>
            <w:r w:rsidRPr="006E4060">
              <w:rPr>
                <w:rFonts w:asciiTheme="majorBidi" w:hAnsiTheme="majorBidi" w:cstheme="majorBidi"/>
                <w:sz w:val="20"/>
                <w:szCs w:val="20"/>
              </w:rPr>
              <w:t xml:space="preserve">Develop hypotheses </w:t>
            </w:r>
          </w:p>
        </w:tc>
        <w:tc>
          <w:tcPr>
            <w:tcW w:w="616" w:type="dxa"/>
            <w:shd w:val="clear" w:color="auto" w:fill="auto"/>
          </w:tcPr>
          <w:p w14:paraId="68AC470F" w14:textId="1403DF6C" w:rsidR="00C66FCF" w:rsidRPr="002D150F" w:rsidRDefault="00C66FCF" w:rsidP="00E33859">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6DBF356B" w14:textId="77777777" w:rsidR="00C66FCF" w:rsidRPr="006E4060" w:rsidRDefault="00C66FCF" w:rsidP="00E33859">
            <w:pPr>
              <w:autoSpaceDE w:val="0"/>
              <w:autoSpaceDN w:val="0"/>
              <w:adjustRightInd w:val="0"/>
              <w:jc w:val="center"/>
              <w:rPr>
                <w:rFonts w:asciiTheme="majorBidi" w:hAnsiTheme="majorBidi" w:cstheme="majorBidi"/>
                <w:bCs/>
                <w:sz w:val="20"/>
                <w:szCs w:val="20"/>
              </w:rPr>
            </w:pPr>
          </w:p>
        </w:tc>
        <w:tc>
          <w:tcPr>
            <w:tcW w:w="707" w:type="dxa"/>
            <w:vMerge/>
            <w:vAlign w:val="center"/>
          </w:tcPr>
          <w:p w14:paraId="342EEEB4" w14:textId="06EA8364" w:rsidR="00C66FCF" w:rsidRPr="006E4060" w:rsidRDefault="00C66FCF" w:rsidP="00E33859">
            <w:pPr>
              <w:autoSpaceDE w:val="0"/>
              <w:autoSpaceDN w:val="0"/>
              <w:adjustRightInd w:val="0"/>
              <w:jc w:val="center"/>
              <w:rPr>
                <w:rFonts w:asciiTheme="majorBidi" w:hAnsiTheme="majorBidi" w:cstheme="majorBidi"/>
                <w:bCs/>
                <w:sz w:val="20"/>
                <w:szCs w:val="20"/>
              </w:rPr>
            </w:pPr>
          </w:p>
        </w:tc>
      </w:tr>
      <w:tr w:rsidR="00C66FCF" w:rsidRPr="006E4060" w14:paraId="420E2C17" w14:textId="77777777" w:rsidTr="002D150F">
        <w:tc>
          <w:tcPr>
            <w:tcW w:w="3069" w:type="dxa"/>
            <w:gridSpan w:val="2"/>
            <w:vMerge/>
          </w:tcPr>
          <w:p w14:paraId="0DDB5337" w14:textId="77777777" w:rsidR="00C66FCF" w:rsidRPr="006E4060" w:rsidRDefault="00C66FCF" w:rsidP="00817B4D">
            <w:pPr>
              <w:rPr>
                <w:rFonts w:asciiTheme="majorBidi" w:hAnsiTheme="majorBidi" w:cstheme="majorBidi"/>
                <w:iCs/>
                <w:sz w:val="20"/>
                <w:szCs w:val="20"/>
              </w:rPr>
            </w:pPr>
          </w:p>
        </w:tc>
        <w:tc>
          <w:tcPr>
            <w:tcW w:w="913" w:type="dxa"/>
            <w:vAlign w:val="center"/>
          </w:tcPr>
          <w:p w14:paraId="321413D9" w14:textId="7976E421"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CLO10</w:t>
            </w:r>
          </w:p>
        </w:tc>
        <w:tc>
          <w:tcPr>
            <w:tcW w:w="4844" w:type="dxa"/>
            <w:gridSpan w:val="3"/>
          </w:tcPr>
          <w:p w14:paraId="474A4A21" w14:textId="353E671E" w:rsidR="00C66FCF" w:rsidRPr="006E4060" w:rsidRDefault="00C66FCF" w:rsidP="00817B4D">
            <w:pPr>
              <w:rPr>
                <w:rFonts w:asciiTheme="majorBidi" w:hAnsiTheme="majorBidi" w:cstheme="majorBidi"/>
                <w:sz w:val="20"/>
                <w:szCs w:val="20"/>
              </w:rPr>
            </w:pPr>
            <w:r w:rsidRPr="006E4060">
              <w:rPr>
                <w:rFonts w:asciiTheme="majorBidi" w:hAnsiTheme="majorBidi" w:cstheme="majorBidi"/>
                <w:sz w:val="20"/>
                <w:szCs w:val="20"/>
              </w:rPr>
              <w:t>Develop an appropriate research design for any given study.</w:t>
            </w:r>
          </w:p>
        </w:tc>
        <w:tc>
          <w:tcPr>
            <w:tcW w:w="616" w:type="dxa"/>
            <w:shd w:val="clear" w:color="auto" w:fill="auto"/>
          </w:tcPr>
          <w:p w14:paraId="080AB177" w14:textId="77B34431"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4084BD23"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1D46D961" w14:textId="475FC7E7"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31FDA802" w14:textId="77777777" w:rsidTr="002D150F">
        <w:tc>
          <w:tcPr>
            <w:tcW w:w="3069" w:type="dxa"/>
            <w:gridSpan w:val="2"/>
            <w:vMerge/>
          </w:tcPr>
          <w:p w14:paraId="288273F5" w14:textId="77777777" w:rsidR="00C66FCF" w:rsidRPr="006E4060" w:rsidRDefault="00C66FCF" w:rsidP="00817B4D">
            <w:pPr>
              <w:rPr>
                <w:rFonts w:asciiTheme="majorBidi" w:hAnsiTheme="majorBidi" w:cstheme="majorBidi"/>
                <w:iCs/>
                <w:sz w:val="20"/>
                <w:szCs w:val="20"/>
              </w:rPr>
            </w:pPr>
          </w:p>
        </w:tc>
        <w:tc>
          <w:tcPr>
            <w:tcW w:w="913" w:type="dxa"/>
            <w:vAlign w:val="center"/>
          </w:tcPr>
          <w:p w14:paraId="2FA74590" w14:textId="5EE8DEE1" w:rsidR="00C66FCF" w:rsidRPr="006E4060" w:rsidRDefault="00C66FCF" w:rsidP="00817B4D">
            <w:pPr>
              <w:autoSpaceDE w:val="0"/>
              <w:autoSpaceDN w:val="0"/>
              <w:adjustRightInd w:val="0"/>
              <w:jc w:val="center"/>
              <w:rPr>
                <w:rFonts w:asciiTheme="majorBidi" w:hAnsiTheme="majorBidi" w:cstheme="majorBidi"/>
                <w:bCs/>
                <w:sz w:val="20"/>
                <w:szCs w:val="20"/>
              </w:rPr>
            </w:pPr>
            <w:r w:rsidRPr="006E4060">
              <w:rPr>
                <w:rFonts w:asciiTheme="majorBidi" w:hAnsiTheme="majorBidi" w:cstheme="majorBidi"/>
                <w:bCs/>
                <w:sz w:val="20"/>
                <w:szCs w:val="20"/>
              </w:rPr>
              <w:t>CLO11</w:t>
            </w:r>
          </w:p>
        </w:tc>
        <w:tc>
          <w:tcPr>
            <w:tcW w:w="4844" w:type="dxa"/>
            <w:gridSpan w:val="3"/>
          </w:tcPr>
          <w:p w14:paraId="3F246AB2" w14:textId="6026195D" w:rsidR="00C66FCF" w:rsidRPr="006E4060" w:rsidRDefault="00B51C60" w:rsidP="00817B4D">
            <w:pPr>
              <w:rPr>
                <w:rFonts w:asciiTheme="majorBidi" w:hAnsiTheme="majorBidi" w:cstheme="majorBidi"/>
                <w:sz w:val="20"/>
                <w:szCs w:val="20"/>
              </w:rPr>
            </w:pPr>
            <w:r>
              <w:rPr>
                <w:rFonts w:asciiTheme="majorBidi" w:hAnsiTheme="majorBidi" w:cstheme="majorBidi"/>
                <w:sz w:val="20"/>
                <w:szCs w:val="20"/>
              </w:rPr>
              <w:t>Describe</w:t>
            </w:r>
            <w:r w:rsidR="00C66FCF" w:rsidRPr="006E4060">
              <w:rPr>
                <w:rFonts w:asciiTheme="majorBidi" w:hAnsiTheme="majorBidi" w:cstheme="majorBidi"/>
                <w:sz w:val="20"/>
                <w:szCs w:val="20"/>
              </w:rPr>
              <w:t xml:space="preserve"> </w:t>
            </w:r>
            <w:r w:rsidR="00E145BD">
              <w:rPr>
                <w:rFonts w:asciiTheme="majorBidi" w:hAnsiTheme="majorBidi" w:cstheme="majorBidi"/>
                <w:sz w:val="20"/>
                <w:szCs w:val="20"/>
              </w:rPr>
              <w:t>some of the n</w:t>
            </w:r>
            <w:r w:rsidR="00E145BD" w:rsidRPr="00E145BD">
              <w:rPr>
                <w:rFonts w:asciiTheme="majorBidi" w:hAnsiTheme="majorBidi" w:cstheme="majorBidi"/>
                <w:sz w:val="20"/>
                <w:szCs w:val="20"/>
              </w:rPr>
              <w:t xml:space="preserve">onexperimental </w:t>
            </w:r>
            <w:r w:rsidR="00C66FCF" w:rsidRPr="006E4060">
              <w:rPr>
                <w:rFonts w:asciiTheme="majorBidi" w:hAnsiTheme="majorBidi" w:cstheme="majorBidi"/>
                <w:sz w:val="20"/>
                <w:szCs w:val="20"/>
              </w:rPr>
              <w:t xml:space="preserve">data collection </w:t>
            </w:r>
            <w:r w:rsidR="00E145BD" w:rsidRPr="00E145BD">
              <w:rPr>
                <w:rFonts w:asciiTheme="majorBidi" w:hAnsiTheme="majorBidi" w:cstheme="majorBidi"/>
                <w:sz w:val="20"/>
                <w:szCs w:val="20"/>
              </w:rPr>
              <w:t>approaches</w:t>
            </w:r>
            <w:r w:rsidR="00E145BD">
              <w:rPr>
                <w:rFonts w:asciiTheme="majorBidi" w:hAnsiTheme="majorBidi" w:cstheme="majorBidi"/>
                <w:sz w:val="20"/>
                <w:szCs w:val="20"/>
              </w:rPr>
              <w:t>,</w:t>
            </w:r>
            <w:r w:rsidR="00F94709">
              <w:rPr>
                <w:rFonts w:asciiTheme="majorBidi" w:hAnsiTheme="majorBidi" w:cstheme="majorBidi"/>
                <w:sz w:val="20"/>
                <w:szCs w:val="20"/>
              </w:rPr>
              <w:t xml:space="preserve"> interviews</w:t>
            </w:r>
            <w:r w:rsidR="00E145BD">
              <w:rPr>
                <w:rFonts w:asciiTheme="majorBidi" w:hAnsiTheme="majorBidi" w:cstheme="majorBidi"/>
                <w:sz w:val="20"/>
                <w:szCs w:val="20"/>
              </w:rPr>
              <w:t>, o</w:t>
            </w:r>
            <w:r w:rsidR="00E145BD" w:rsidRPr="00E145BD">
              <w:rPr>
                <w:rFonts w:asciiTheme="majorBidi" w:hAnsiTheme="majorBidi" w:cstheme="majorBidi"/>
                <w:sz w:val="20"/>
                <w:szCs w:val="20"/>
              </w:rPr>
              <w:t>bservations</w:t>
            </w:r>
            <w:r w:rsidR="00E145BD">
              <w:rPr>
                <w:rFonts w:asciiTheme="majorBidi" w:hAnsiTheme="majorBidi" w:cstheme="majorBidi"/>
                <w:sz w:val="20"/>
                <w:szCs w:val="20"/>
              </w:rPr>
              <w:t xml:space="preserve">, questionnaires. </w:t>
            </w:r>
          </w:p>
        </w:tc>
        <w:tc>
          <w:tcPr>
            <w:tcW w:w="616" w:type="dxa"/>
            <w:shd w:val="clear" w:color="auto" w:fill="auto"/>
          </w:tcPr>
          <w:p w14:paraId="731E1025" w14:textId="334C01E4"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r w:rsidRPr="002D150F">
              <w:rPr>
                <w:rFonts w:asciiTheme="majorBidi" w:hAnsiTheme="majorBidi" w:cstheme="majorBidi"/>
                <w:color w:val="000000" w:themeColor="text1"/>
                <w:sz w:val="20"/>
                <w:szCs w:val="20"/>
              </w:rPr>
              <w:t>3</w:t>
            </w:r>
          </w:p>
        </w:tc>
        <w:tc>
          <w:tcPr>
            <w:tcW w:w="462" w:type="dxa"/>
            <w:vAlign w:val="center"/>
          </w:tcPr>
          <w:p w14:paraId="0EBD619C"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635E4158" w14:textId="033120A1"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C66FCF" w:rsidRPr="006E4060" w14:paraId="0577BC20" w14:textId="77777777" w:rsidTr="002D150F">
        <w:tc>
          <w:tcPr>
            <w:tcW w:w="3069" w:type="dxa"/>
            <w:gridSpan w:val="2"/>
            <w:vMerge/>
          </w:tcPr>
          <w:p w14:paraId="717F4A96" w14:textId="77777777" w:rsidR="00C66FCF" w:rsidRPr="006E4060" w:rsidRDefault="00C66FCF" w:rsidP="00817B4D">
            <w:pPr>
              <w:rPr>
                <w:rFonts w:asciiTheme="majorBidi" w:hAnsiTheme="majorBidi" w:cstheme="majorBidi"/>
                <w:iCs/>
                <w:sz w:val="20"/>
                <w:szCs w:val="20"/>
              </w:rPr>
            </w:pPr>
          </w:p>
        </w:tc>
        <w:tc>
          <w:tcPr>
            <w:tcW w:w="913" w:type="dxa"/>
            <w:vAlign w:val="center"/>
          </w:tcPr>
          <w:p w14:paraId="3B5D41DF" w14:textId="479F8A89"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4844" w:type="dxa"/>
            <w:gridSpan w:val="3"/>
          </w:tcPr>
          <w:p w14:paraId="03B4D8B7" w14:textId="51871E3A" w:rsidR="00C66FCF" w:rsidRPr="006E4060" w:rsidRDefault="00C66FCF" w:rsidP="00817B4D">
            <w:pPr>
              <w:rPr>
                <w:rFonts w:asciiTheme="majorBidi" w:hAnsiTheme="majorBidi" w:cstheme="majorBidi"/>
                <w:sz w:val="20"/>
                <w:szCs w:val="20"/>
              </w:rPr>
            </w:pPr>
          </w:p>
        </w:tc>
        <w:tc>
          <w:tcPr>
            <w:tcW w:w="616" w:type="dxa"/>
            <w:shd w:val="clear" w:color="auto" w:fill="auto"/>
          </w:tcPr>
          <w:p w14:paraId="4BEA89A5" w14:textId="56F35EC2" w:rsidR="00C66FCF" w:rsidRPr="002D150F" w:rsidRDefault="00C66FCF" w:rsidP="00817B4D">
            <w:pPr>
              <w:autoSpaceDE w:val="0"/>
              <w:autoSpaceDN w:val="0"/>
              <w:adjustRightInd w:val="0"/>
              <w:jc w:val="center"/>
              <w:rPr>
                <w:rFonts w:asciiTheme="majorBidi" w:hAnsiTheme="majorBidi" w:cstheme="majorBidi"/>
                <w:color w:val="000000" w:themeColor="text1"/>
                <w:sz w:val="20"/>
                <w:szCs w:val="20"/>
              </w:rPr>
            </w:pPr>
          </w:p>
        </w:tc>
        <w:tc>
          <w:tcPr>
            <w:tcW w:w="462" w:type="dxa"/>
            <w:vAlign w:val="center"/>
          </w:tcPr>
          <w:p w14:paraId="45E56BCE" w14:textId="77777777" w:rsidR="00C66FCF" w:rsidRPr="006E4060" w:rsidRDefault="00C66FCF" w:rsidP="00817B4D">
            <w:pPr>
              <w:autoSpaceDE w:val="0"/>
              <w:autoSpaceDN w:val="0"/>
              <w:adjustRightInd w:val="0"/>
              <w:jc w:val="center"/>
              <w:rPr>
                <w:rFonts w:asciiTheme="majorBidi" w:hAnsiTheme="majorBidi" w:cstheme="majorBidi"/>
                <w:bCs/>
                <w:sz w:val="20"/>
                <w:szCs w:val="20"/>
              </w:rPr>
            </w:pPr>
          </w:p>
        </w:tc>
        <w:tc>
          <w:tcPr>
            <w:tcW w:w="707" w:type="dxa"/>
            <w:vMerge/>
            <w:vAlign w:val="center"/>
          </w:tcPr>
          <w:p w14:paraId="7FAF5C60" w14:textId="5771DAD8" w:rsidR="00C66FCF" w:rsidRPr="006E4060" w:rsidRDefault="00C66FCF" w:rsidP="00817B4D">
            <w:pPr>
              <w:autoSpaceDE w:val="0"/>
              <w:autoSpaceDN w:val="0"/>
              <w:adjustRightInd w:val="0"/>
              <w:jc w:val="center"/>
              <w:rPr>
                <w:rFonts w:asciiTheme="majorBidi" w:hAnsiTheme="majorBidi" w:cstheme="majorBidi"/>
                <w:bCs/>
                <w:sz w:val="20"/>
                <w:szCs w:val="20"/>
              </w:rPr>
            </w:pPr>
          </w:p>
        </w:tc>
      </w:tr>
      <w:tr w:rsidR="00E33859" w:rsidRPr="006E4060" w14:paraId="1D52A5A3" w14:textId="77777777" w:rsidTr="00C66FCF">
        <w:tc>
          <w:tcPr>
            <w:tcW w:w="1872" w:type="dxa"/>
            <w:vMerge w:val="restart"/>
            <w:vAlign w:val="center"/>
          </w:tcPr>
          <w:p w14:paraId="1D52A5A0" w14:textId="33921684" w:rsidR="00E33859" w:rsidRPr="006E4060" w:rsidRDefault="00E33859" w:rsidP="0059673E">
            <w:pPr>
              <w:pStyle w:val="ListParagraph"/>
              <w:rPr>
                <w:rFonts w:asciiTheme="majorBidi" w:hAnsiTheme="majorBidi" w:cstheme="majorBidi"/>
                <w:bCs/>
                <w:szCs w:val="20"/>
              </w:rPr>
            </w:pPr>
          </w:p>
        </w:tc>
        <w:tc>
          <w:tcPr>
            <w:tcW w:w="1197" w:type="dxa"/>
          </w:tcPr>
          <w:p w14:paraId="1D52A5A1" w14:textId="77777777" w:rsidR="00E33859" w:rsidRPr="006E4060" w:rsidRDefault="00E33859" w:rsidP="00E33859">
            <w:pPr>
              <w:rPr>
                <w:rFonts w:asciiTheme="majorBidi" w:hAnsiTheme="majorBidi" w:cstheme="majorBidi"/>
                <w:bCs/>
                <w:sz w:val="20"/>
                <w:szCs w:val="20"/>
                <w:rtl/>
                <w:lang w:bidi="ar-JO"/>
              </w:rPr>
            </w:pPr>
            <w:r w:rsidRPr="006E4060">
              <w:rPr>
                <w:rFonts w:asciiTheme="majorBidi" w:hAnsiTheme="majorBidi" w:cstheme="majorBidi"/>
                <w:bCs/>
                <w:sz w:val="20"/>
                <w:szCs w:val="20"/>
                <w:lang w:bidi="ar-JO"/>
              </w:rPr>
              <w:t>Week #</w:t>
            </w:r>
          </w:p>
        </w:tc>
        <w:tc>
          <w:tcPr>
            <w:tcW w:w="7542" w:type="dxa"/>
            <w:gridSpan w:val="7"/>
          </w:tcPr>
          <w:p w14:paraId="1D52A5A2" w14:textId="77777777" w:rsidR="00E33859" w:rsidRPr="006E4060" w:rsidRDefault="00E33859" w:rsidP="00E33859">
            <w:pPr>
              <w:jc w:val="center"/>
              <w:rPr>
                <w:rFonts w:asciiTheme="majorBidi" w:hAnsiTheme="majorBidi" w:cstheme="majorBidi"/>
                <w:bCs/>
                <w:sz w:val="20"/>
                <w:szCs w:val="20"/>
                <w:rtl/>
                <w:lang w:bidi="ar-JO"/>
              </w:rPr>
            </w:pPr>
            <w:r w:rsidRPr="006E4060">
              <w:rPr>
                <w:rFonts w:asciiTheme="majorBidi" w:hAnsiTheme="majorBidi" w:cstheme="majorBidi"/>
                <w:bCs/>
                <w:sz w:val="20"/>
                <w:szCs w:val="20"/>
                <w:lang w:bidi="ar-JO"/>
              </w:rPr>
              <w:t>Topic</w:t>
            </w:r>
          </w:p>
        </w:tc>
      </w:tr>
      <w:tr w:rsidR="00E33859" w:rsidRPr="006E4060" w14:paraId="1D52A5A7" w14:textId="77777777" w:rsidTr="00C66FCF">
        <w:tc>
          <w:tcPr>
            <w:tcW w:w="1872" w:type="dxa"/>
            <w:vMerge/>
          </w:tcPr>
          <w:p w14:paraId="1D52A5A4"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40FD0422" w14:textId="49F52A36" w:rsidR="00E33859" w:rsidRPr="006E4060" w:rsidRDefault="00E33859" w:rsidP="00E33859">
            <w:pPr>
              <w:jc w:val="center"/>
              <w:rPr>
                <w:rFonts w:asciiTheme="majorBidi" w:hAnsiTheme="majorBidi" w:cstheme="majorBidi"/>
                <w:b/>
                <w:bCs/>
                <w:sz w:val="20"/>
                <w:szCs w:val="20"/>
              </w:rPr>
            </w:pPr>
            <w:r w:rsidRPr="006E4060">
              <w:rPr>
                <w:rFonts w:asciiTheme="majorBidi" w:hAnsiTheme="majorBidi" w:cstheme="majorBidi"/>
                <w:b/>
                <w:bCs/>
                <w:sz w:val="20"/>
                <w:szCs w:val="20"/>
              </w:rPr>
              <w:t>1</w:t>
            </w:r>
            <w:r w:rsidR="002E6CEB" w:rsidRPr="006E4060">
              <w:rPr>
                <w:rFonts w:asciiTheme="majorBidi" w:hAnsiTheme="majorBidi" w:cstheme="majorBidi"/>
                <w:b/>
                <w:bCs/>
                <w:sz w:val="20"/>
                <w:szCs w:val="20"/>
              </w:rPr>
              <w:t xml:space="preserve"> </w:t>
            </w:r>
          </w:p>
          <w:p w14:paraId="1D52A5A5" w14:textId="245DEA47" w:rsidR="00E33859" w:rsidRPr="006E4060" w:rsidRDefault="00E33859" w:rsidP="00E33859">
            <w:pPr>
              <w:rPr>
                <w:rFonts w:asciiTheme="majorBidi" w:hAnsiTheme="majorBidi" w:cstheme="majorBidi"/>
                <w:sz w:val="20"/>
                <w:szCs w:val="20"/>
                <w:lang w:bidi="ar-JO"/>
              </w:rPr>
            </w:pPr>
          </w:p>
        </w:tc>
        <w:tc>
          <w:tcPr>
            <w:tcW w:w="7542" w:type="dxa"/>
            <w:gridSpan w:val="7"/>
            <w:shd w:val="clear" w:color="auto" w:fill="auto"/>
            <w:vAlign w:val="center"/>
          </w:tcPr>
          <w:p w14:paraId="7C00C770" w14:textId="1081B290" w:rsidR="00E33859" w:rsidRPr="006E4060" w:rsidRDefault="00E33859" w:rsidP="0092722C">
            <w:pPr>
              <w:rPr>
                <w:rFonts w:asciiTheme="majorBidi" w:hAnsiTheme="majorBidi" w:cstheme="majorBidi"/>
                <w:sz w:val="20"/>
                <w:szCs w:val="20"/>
              </w:rPr>
            </w:pPr>
            <w:r w:rsidRPr="006E4060">
              <w:rPr>
                <w:rFonts w:asciiTheme="majorBidi" w:hAnsiTheme="majorBidi" w:cstheme="majorBidi"/>
                <w:sz w:val="20"/>
                <w:szCs w:val="20"/>
              </w:rPr>
              <w:t xml:space="preserve">Course Orientation </w:t>
            </w:r>
            <w:r w:rsidR="0092722C" w:rsidRPr="006E4060">
              <w:rPr>
                <w:rFonts w:asciiTheme="majorBidi" w:hAnsiTheme="majorBidi" w:cstheme="majorBidi"/>
                <w:sz w:val="20"/>
                <w:szCs w:val="20"/>
              </w:rPr>
              <w:t>and Syllabus Discussion</w:t>
            </w:r>
          </w:p>
          <w:p w14:paraId="4A5F6146" w14:textId="77777777" w:rsidR="00E33859" w:rsidRPr="006E4060" w:rsidRDefault="00E33859" w:rsidP="00E33859">
            <w:pPr>
              <w:autoSpaceDE w:val="0"/>
              <w:autoSpaceDN w:val="0"/>
              <w:adjustRightInd w:val="0"/>
              <w:rPr>
                <w:rFonts w:asciiTheme="majorBidi" w:hAnsiTheme="majorBidi" w:cstheme="majorBidi"/>
                <w:sz w:val="20"/>
                <w:szCs w:val="20"/>
              </w:rPr>
            </w:pPr>
            <w:r w:rsidRPr="006E4060">
              <w:rPr>
                <w:rFonts w:asciiTheme="majorBidi" w:hAnsiTheme="majorBidi" w:cstheme="majorBidi"/>
                <w:sz w:val="20"/>
                <w:szCs w:val="20"/>
              </w:rPr>
              <w:t>Introduction to research</w:t>
            </w:r>
          </w:p>
          <w:p w14:paraId="1B0FEC87" w14:textId="77777777" w:rsidR="0059673E" w:rsidRPr="006E4060" w:rsidRDefault="0059673E" w:rsidP="0059673E">
            <w:pPr>
              <w:rPr>
                <w:rFonts w:asciiTheme="majorBidi" w:hAnsiTheme="majorBidi" w:cstheme="majorBidi"/>
                <w:sz w:val="20"/>
                <w:szCs w:val="20"/>
                <w:lang w:bidi="ar-JO"/>
              </w:rPr>
            </w:pPr>
            <w:r w:rsidRPr="006E4060">
              <w:rPr>
                <w:rFonts w:asciiTheme="majorBidi" w:hAnsiTheme="majorBidi" w:cstheme="majorBidi"/>
                <w:sz w:val="20"/>
                <w:szCs w:val="20"/>
                <w:lang w:bidi="ar-JO"/>
              </w:rPr>
              <w:t xml:space="preserve">Types of business research: applied and basic </w:t>
            </w:r>
          </w:p>
          <w:p w14:paraId="4EB6090C" w14:textId="6609A51B" w:rsidR="0059673E" w:rsidRPr="006E4060" w:rsidRDefault="0059673E" w:rsidP="0059673E">
            <w:pPr>
              <w:rPr>
                <w:rFonts w:asciiTheme="majorBidi" w:hAnsiTheme="majorBidi" w:cstheme="majorBidi"/>
                <w:sz w:val="20"/>
                <w:szCs w:val="20"/>
              </w:rPr>
            </w:pPr>
            <w:r w:rsidRPr="006E4060">
              <w:rPr>
                <w:rFonts w:asciiTheme="majorBidi" w:hAnsiTheme="majorBidi" w:cstheme="majorBidi"/>
                <w:sz w:val="20"/>
                <w:szCs w:val="20"/>
              </w:rPr>
              <w:t xml:space="preserve">Managers and research </w:t>
            </w:r>
          </w:p>
          <w:p w14:paraId="3885E8CD" w14:textId="77777777" w:rsidR="0059673E" w:rsidRPr="006E4060" w:rsidRDefault="0059673E" w:rsidP="0059673E">
            <w:pPr>
              <w:rPr>
                <w:rFonts w:asciiTheme="majorBidi" w:hAnsiTheme="majorBidi" w:cstheme="majorBidi"/>
                <w:sz w:val="20"/>
                <w:szCs w:val="20"/>
              </w:rPr>
            </w:pPr>
            <w:r w:rsidRPr="006E4060">
              <w:rPr>
                <w:rFonts w:asciiTheme="majorBidi" w:hAnsiTheme="majorBidi" w:cstheme="majorBidi"/>
                <w:sz w:val="20"/>
                <w:szCs w:val="20"/>
              </w:rPr>
              <w:t>Internal versus external consultants/researchers</w:t>
            </w:r>
          </w:p>
          <w:p w14:paraId="1D52A5A6" w14:textId="4CF1CA37" w:rsidR="0059673E" w:rsidRPr="006E4060" w:rsidRDefault="0059673E" w:rsidP="0059673E">
            <w:pPr>
              <w:rPr>
                <w:rFonts w:asciiTheme="majorBidi" w:hAnsiTheme="majorBidi" w:cstheme="majorBidi"/>
                <w:sz w:val="20"/>
                <w:szCs w:val="20"/>
              </w:rPr>
            </w:pPr>
            <w:r w:rsidRPr="006E4060">
              <w:rPr>
                <w:rFonts w:asciiTheme="majorBidi" w:hAnsiTheme="majorBidi" w:cstheme="majorBidi"/>
                <w:sz w:val="20"/>
                <w:szCs w:val="20"/>
              </w:rPr>
              <w:t>Ethics and business research</w:t>
            </w:r>
          </w:p>
        </w:tc>
      </w:tr>
      <w:tr w:rsidR="00E33859" w:rsidRPr="006E4060" w14:paraId="1D52A5AB" w14:textId="77777777" w:rsidTr="00C66FCF">
        <w:tc>
          <w:tcPr>
            <w:tcW w:w="1872" w:type="dxa"/>
            <w:vMerge/>
          </w:tcPr>
          <w:p w14:paraId="1D52A5A8"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4A3D77E2" w14:textId="5D8A03CA" w:rsidR="00E33859" w:rsidRPr="006E4060" w:rsidRDefault="00E33859" w:rsidP="00E33859">
            <w:pPr>
              <w:jc w:val="center"/>
              <w:rPr>
                <w:rFonts w:asciiTheme="majorBidi" w:hAnsiTheme="majorBidi" w:cstheme="majorBidi"/>
                <w:b/>
                <w:bCs/>
                <w:sz w:val="20"/>
                <w:szCs w:val="20"/>
              </w:rPr>
            </w:pPr>
            <w:r w:rsidRPr="006E4060">
              <w:rPr>
                <w:rFonts w:asciiTheme="majorBidi" w:hAnsiTheme="majorBidi" w:cstheme="majorBidi"/>
                <w:b/>
                <w:bCs/>
                <w:sz w:val="20"/>
                <w:szCs w:val="20"/>
              </w:rPr>
              <w:t>2</w:t>
            </w:r>
            <w:r w:rsidR="002E6CEB" w:rsidRPr="006E4060">
              <w:rPr>
                <w:rFonts w:asciiTheme="majorBidi" w:hAnsiTheme="majorBidi" w:cstheme="majorBidi"/>
                <w:b/>
                <w:bCs/>
                <w:sz w:val="20"/>
                <w:szCs w:val="20"/>
              </w:rPr>
              <w:t xml:space="preserve"> </w:t>
            </w:r>
          </w:p>
          <w:p w14:paraId="1D52A5A9" w14:textId="41F15BF7" w:rsidR="00E33859" w:rsidRPr="006E4060" w:rsidRDefault="00E33859" w:rsidP="00E33859">
            <w:pPr>
              <w:rPr>
                <w:rFonts w:asciiTheme="majorBidi" w:hAnsiTheme="majorBidi" w:cstheme="majorBidi"/>
                <w:sz w:val="20"/>
                <w:szCs w:val="20"/>
                <w:lang w:bidi="ar-JO"/>
              </w:rPr>
            </w:pPr>
          </w:p>
        </w:tc>
        <w:tc>
          <w:tcPr>
            <w:tcW w:w="7542" w:type="dxa"/>
            <w:gridSpan w:val="7"/>
            <w:shd w:val="clear" w:color="auto" w:fill="auto"/>
            <w:vAlign w:val="center"/>
          </w:tcPr>
          <w:p w14:paraId="330B980D" w14:textId="77777777" w:rsidR="00E33859" w:rsidRPr="006E4060" w:rsidRDefault="00E33859" w:rsidP="00E33859">
            <w:pPr>
              <w:rPr>
                <w:rFonts w:asciiTheme="majorBidi" w:hAnsiTheme="majorBidi" w:cstheme="majorBidi"/>
                <w:sz w:val="20"/>
                <w:szCs w:val="20"/>
              </w:rPr>
            </w:pPr>
            <w:r w:rsidRPr="006E4060">
              <w:rPr>
                <w:rFonts w:asciiTheme="majorBidi" w:hAnsiTheme="majorBidi" w:cstheme="majorBidi"/>
                <w:sz w:val="20"/>
                <w:szCs w:val="20"/>
              </w:rPr>
              <w:t>The scientific approach and alternative approaches to investigation</w:t>
            </w:r>
          </w:p>
          <w:p w14:paraId="58199C85" w14:textId="77777777" w:rsidR="0059673E" w:rsidRPr="006E4060" w:rsidRDefault="0059673E" w:rsidP="00E33859">
            <w:pPr>
              <w:rPr>
                <w:rFonts w:asciiTheme="majorBidi" w:hAnsiTheme="majorBidi" w:cstheme="majorBidi"/>
                <w:sz w:val="20"/>
                <w:szCs w:val="20"/>
                <w:lang w:bidi="ar-JO"/>
              </w:rPr>
            </w:pPr>
            <w:r w:rsidRPr="006E4060">
              <w:rPr>
                <w:rFonts w:asciiTheme="majorBidi" w:hAnsiTheme="majorBidi" w:cstheme="majorBidi"/>
                <w:sz w:val="20"/>
                <w:szCs w:val="20"/>
                <w:lang w:bidi="ar-JO"/>
              </w:rPr>
              <w:t>The hallmarks of scientific research</w:t>
            </w:r>
          </w:p>
          <w:p w14:paraId="56B952E5" w14:textId="77777777" w:rsidR="0059673E" w:rsidRPr="006E4060" w:rsidRDefault="0059673E" w:rsidP="00E33859">
            <w:pPr>
              <w:rPr>
                <w:rFonts w:asciiTheme="majorBidi" w:hAnsiTheme="majorBidi" w:cstheme="majorBidi"/>
                <w:sz w:val="20"/>
                <w:szCs w:val="20"/>
                <w:lang w:bidi="ar-JO"/>
              </w:rPr>
            </w:pPr>
            <w:r w:rsidRPr="006E4060">
              <w:rPr>
                <w:rFonts w:asciiTheme="majorBidi" w:hAnsiTheme="majorBidi" w:cstheme="majorBidi"/>
                <w:sz w:val="20"/>
                <w:szCs w:val="20"/>
                <w:lang w:bidi="ar-JO"/>
              </w:rPr>
              <w:t>The seven-step process in the hypothetico-deductive method</w:t>
            </w:r>
          </w:p>
          <w:p w14:paraId="1D52A5AA" w14:textId="5B36FC73" w:rsidR="0059673E" w:rsidRPr="006E4060" w:rsidRDefault="0059673E" w:rsidP="0059673E">
            <w:pPr>
              <w:rPr>
                <w:rFonts w:asciiTheme="majorBidi" w:hAnsiTheme="majorBidi" w:cstheme="majorBidi"/>
                <w:sz w:val="20"/>
                <w:szCs w:val="20"/>
                <w:lang w:bidi="ar-JO"/>
              </w:rPr>
            </w:pPr>
            <w:r w:rsidRPr="006E4060">
              <w:rPr>
                <w:rFonts w:asciiTheme="majorBidi" w:hAnsiTheme="majorBidi" w:cstheme="majorBidi"/>
                <w:sz w:val="20"/>
                <w:szCs w:val="20"/>
                <w:lang w:bidi="ar-JO"/>
              </w:rPr>
              <w:t>Alternative approaches to research</w:t>
            </w:r>
          </w:p>
        </w:tc>
      </w:tr>
      <w:tr w:rsidR="00E33859" w:rsidRPr="006E4060" w14:paraId="1D52A5AF" w14:textId="77777777" w:rsidTr="00C66FCF">
        <w:tc>
          <w:tcPr>
            <w:tcW w:w="1872" w:type="dxa"/>
            <w:vMerge/>
          </w:tcPr>
          <w:p w14:paraId="1D52A5AC"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4E0F0D61" w14:textId="0A6D57A9" w:rsidR="00E33859" w:rsidRPr="006E4060" w:rsidRDefault="00B51C60" w:rsidP="00E33859">
            <w:pPr>
              <w:jc w:val="center"/>
              <w:rPr>
                <w:rFonts w:asciiTheme="majorBidi" w:hAnsiTheme="majorBidi" w:cstheme="majorBidi"/>
                <w:b/>
                <w:bCs/>
                <w:sz w:val="20"/>
                <w:szCs w:val="20"/>
              </w:rPr>
            </w:pPr>
            <w:r>
              <w:rPr>
                <w:rFonts w:asciiTheme="majorBidi" w:hAnsiTheme="majorBidi" w:cstheme="majorBidi"/>
                <w:b/>
                <w:bCs/>
                <w:sz w:val="20"/>
                <w:szCs w:val="20"/>
              </w:rPr>
              <w:t>3</w:t>
            </w:r>
            <w:r w:rsidR="002E6CEB" w:rsidRPr="006E4060">
              <w:rPr>
                <w:rFonts w:asciiTheme="majorBidi" w:hAnsiTheme="majorBidi" w:cstheme="majorBidi"/>
                <w:b/>
                <w:bCs/>
                <w:sz w:val="20"/>
                <w:szCs w:val="20"/>
              </w:rPr>
              <w:t xml:space="preserve"> - </w:t>
            </w:r>
            <w:r>
              <w:rPr>
                <w:rFonts w:asciiTheme="majorBidi" w:hAnsiTheme="majorBidi" w:cstheme="majorBidi"/>
                <w:b/>
                <w:bCs/>
                <w:sz w:val="20"/>
                <w:szCs w:val="20"/>
              </w:rPr>
              <w:t>4</w:t>
            </w:r>
          </w:p>
          <w:p w14:paraId="1D52A5AD" w14:textId="6361F915" w:rsidR="00E33859" w:rsidRPr="006E4060" w:rsidRDefault="00E33859" w:rsidP="00E33859">
            <w:pPr>
              <w:rPr>
                <w:rFonts w:asciiTheme="majorBidi" w:hAnsiTheme="majorBidi" w:cstheme="majorBidi"/>
                <w:sz w:val="20"/>
                <w:szCs w:val="20"/>
                <w:lang w:bidi="ar-JO"/>
              </w:rPr>
            </w:pPr>
          </w:p>
        </w:tc>
        <w:tc>
          <w:tcPr>
            <w:tcW w:w="7542" w:type="dxa"/>
            <w:gridSpan w:val="7"/>
            <w:shd w:val="clear" w:color="auto" w:fill="auto"/>
            <w:vAlign w:val="center"/>
          </w:tcPr>
          <w:p w14:paraId="5CCEE5DC" w14:textId="677FA789" w:rsidR="00E33859" w:rsidRPr="006E4060" w:rsidRDefault="00E33859" w:rsidP="00E33859">
            <w:pPr>
              <w:rPr>
                <w:rFonts w:asciiTheme="majorBidi" w:hAnsiTheme="majorBidi" w:cstheme="majorBidi"/>
                <w:sz w:val="20"/>
                <w:szCs w:val="20"/>
              </w:rPr>
            </w:pPr>
            <w:r w:rsidRPr="006E4060">
              <w:rPr>
                <w:rFonts w:asciiTheme="majorBidi" w:hAnsiTheme="majorBidi" w:cstheme="majorBidi"/>
                <w:sz w:val="20"/>
                <w:szCs w:val="20"/>
              </w:rPr>
              <w:t>Defining and refining the problem</w:t>
            </w:r>
          </w:p>
          <w:p w14:paraId="274B11DB" w14:textId="770E11A0" w:rsidR="0059673E" w:rsidRPr="006E4060" w:rsidRDefault="0059673E" w:rsidP="00E33859">
            <w:pPr>
              <w:rPr>
                <w:rFonts w:asciiTheme="majorBidi" w:hAnsiTheme="majorBidi" w:cstheme="majorBidi"/>
                <w:sz w:val="20"/>
                <w:szCs w:val="20"/>
              </w:rPr>
            </w:pPr>
            <w:r w:rsidRPr="006E4060">
              <w:rPr>
                <w:rFonts w:asciiTheme="majorBidi" w:hAnsiTheme="majorBidi" w:cstheme="majorBidi"/>
                <w:sz w:val="20"/>
                <w:szCs w:val="20"/>
              </w:rPr>
              <w:t>The broad problem area</w:t>
            </w:r>
          </w:p>
          <w:p w14:paraId="71C71D5C" w14:textId="34FF6623" w:rsidR="0059673E" w:rsidRPr="006E4060" w:rsidRDefault="0059673E" w:rsidP="00E33859">
            <w:pPr>
              <w:rPr>
                <w:rFonts w:asciiTheme="majorBidi" w:hAnsiTheme="majorBidi" w:cstheme="majorBidi"/>
                <w:sz w:val="20"/>
                <w:szCs w:val="20"/>
              </w:rPr>
            </w:pPr>
            <w:r w:rsidRPr="006E4060">
              <w:rPr>
                <w:rFonts w:asciiTheme="majorBidi" w:hAnsiTheme="majorBidi" w:cstheme="majorBidi"/>
                <w:sz w:val="20"/>
                <w:szCs w:val="20"/>
              </w:rPr>
              <w:t>Defining the problem statement</w:t>
            </w:r>
          </w:p>
          <w:p w14:paraId="44FE1625" w14:textId="4BF9DC19" w:rsidR="0059673E" w:rsidRPr="006E4060" w:rsidRDefault="0059673E" w:rsidP="00E33859">
            <w:pPr>
              <w:rPr>
                <w:rFonts w:asciiTheme="majorBidi" w:hAnsiTheme="majorBidi" w:cstheme="majorBidi"/>
                <w:sz w:val="20"/>
                <w:szCs w:val="20"/>
              </w:rPr>
            </w:pPr>
            <w:r w:rsidRPr="006E4060">
              <w:rPr>
                <w:rFonts w:asciiTheme="majorBidi" w:hAnsiTheme="majorBidi" w:cstheme="majorBidi"/>
                <w:sz w:val="20"/>
                <w:szCs w:val="20"/>
              </w:rPr>
              <w:t>The research proposal</w:t>
            </w:r>
          </w:p>
          <w:p w14:paraId="4B7D981A" w14:textId="6044D59D" w:rsidR="0059673E" w:rsidRPr="006E4060" w:rsidRDefault="0059673E" w:rsidP="00E33859">
            <w:pPr>
              <w:rPr>
                <w:rFonts w:asciiTheme="majorBidi" w:hAnsiTheme="majorBidi" w:cstheme="majorBidi"/>
                <w:sz w:val="20"/>
                <w:szCs w:val="20"/>
              </w:rPr>
            </w:pPr>
            <w:r w:rsidRPr="006E4060">
              <w:rPr>
                <w:rFonts w:asciiTheme="majorBidi" w:hAnsiTheme="majorBidi" w:cstheme="majorBidi"/>
                <w:sz w:val="20"/>
                <w:szCs w:val="20"/>
              </w:rPr>
              <w:t>Managerial implications</w:t>
            </w:r>
          </w:p>
          <w:p w14:paraId="1D52A5AE" w14:textId="35A5C74F" w:rsidR="00E33859" w:rsidRPr="006E4060" w:rsidRDefault="004849FC" w:rsidP="004849FC">
            <w:pPr>
              <w:rPr>
                <w:rFonts w:asciiTheme="majorBidi" w:hAnsiTheme="majorBidi" w:cstheme="majorBidi"/>
                <w:sz w:val="20"/>
                <w:szCs w:val="20"/>
              </w:rPr>
            </w:pPr>
            <w:r w:rsidRPr="006E4060">
              <w:rPr>
                <w:rFonts w:asciiTheme="majorBidi" w:hAnsiTheme="majorBidi" w:cstheme="majorBidi"/>
                <w:sz w:val="20"/>
                <w:szCs w:val="20"/>
              </w:rPr>
              <w:t>Ethical issues in the preliminary stages of investigation</w:t>
            </w:r>
          </w:p>
        </w:tc>
      </w:tr>
      <w:tr w:rsidR="00E33859" w:rsidRPr="006E4060" w14:paraId="1B19FC95" w14:textId="77777777" w:rsidTr="00C66FCF">
        <w:tc>
          <w:tcPr>
            <w:tcW w:w="1872" w:type="dxa"/>
            <w:vMerge/>
          </w:tcPr>
          <w:p w14:paraId="5434F941"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0F4B1440" w14:textId="6CBAB36B" w:rsidR="00E33859" w:rsidRPr="006E4060" w:rsidRDefault="00B51C60" w:rsidP="00E33859">
            <w:pPr>
              <w:jc w:val="center"/>
              <w:rPr>
                <w:rFonts w:asciiTheme="majorBidi" w:hAnsiTheme="majorBidi" w:cstheme="majorBidi"/>
                <w:b/>
                <w:bCs/>
                <w:sz w:val="20"/>
                <w:szCs w:val="20"/>
              </w:rPr>
            </w:pPr>
            <w:r>
              <w:rPr>
                <w:rFonts w:asciiTheme="majorBidi" w:hAnsiTheme="majorBidi" w:cstheme="majorBidi"/>
                <w:b/>
                <w:bCs/>
                <w:sz w:val="20"/>
                <w:szCs w:val="20"/>
              </w:rPr>
              <w:t>5</w:t>
            </w:r>
          </w:p>
        </w:tc>
        <w:tc>
          <w:tcPr>
            <w:tcW w:w="7542" w:type="dxa"/>
            <w:gridSpan w:val="7"/>
            <w:shd w:val="clear" w:color="auto" w:fill="auto"/>
            <w:vAlign w:val="center"/>
          </w:tcPr>
          <w:p w14:paraId="16766F87" w14:textId="3014B37C" w:rsidR="00E33859" w:rsidRPr="006E4060" w:rsidRDefault="00E33859" w:rsidP="00E33859">
            <w:pPr>
              <w:rPr>
                <w:rFonts w:asciiTheme="majorBidi" w:hAnsiTheme="majorBidi" w:cstheme="majorBidi"/>
                <w:sz w:val="20"/>
                <w:szCs w:val="20"/>
              </w:rPr>
            </w:pPr>
            <w:r w:rsidRPr="006E4060">
              <w:rPr>
                <w:rFonts w:asciiTheme="majorBidi" w:hAnsiTheme="majorBidi" w:cstheme="majorBidi"/>
                <w:sz w:val="20"/>
                <w:szCs w:val="20"/>
              </w:rPr>
              <w:t xml:space="preserve">The critical literature </w:t>
            </w:r>
            <w:proofErr w:type="gramStart"/>
            <w:r w:rsidR="00E6027D" w:rsidRPr="006E4060">
              <w:rPr>
                <w:rFonts w:asciiTheme="majorBidi" w:hAnsiTheme="majorBidi" w:cstheme="majorBidi"/>
                <w:sz w:val="20"/>
                <w:szCs w:val="20"/>
              </w:rPr>
              <w:t>review</w:t>
            </w:r>
            <w:proofErr w:type="gramEnd"/>
            <w:r w:rsidR="00E6027D" w:rsidRPr="006E4060">
              <w:rPr>
                <w:rFonts w:asciiTheme="majorBidi" w:hAnsiTheme="majorBidi" w:cstheme="majorBidi"/>
                <w:sz w:val="20"/>
                <w:szCs w:val="20"/>
              </w:rPr>
              <w:t>.</w:t>
            </w:r>
          </w:p>
          <w:p w14:paraId="58F200BF" w14:textId="77777777"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How to approach the literature review</w:t>
            </w:r>
          </w:p>
          <w:p w14:paraId="295958DE" w14:textId="741C3A87"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Some online resources and databases useful for business research</w:t>
            </w:r>
          </w:p>
          <w:p w14:paraId="4E54825D" w14:textId="162CC0B0"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Referencing and quotation in the literature review section</w:t>
            </w:r>
          </w:p>
        </w:tc>
      </w:tr>
      <w:tr w:rsidR="00E33859" w:rsidRPr="006E4060" w14:paraId="726DDE09" w14:textId="77777777" w:rsidTr="00C66FCF">
        <w:tc>
          <w:tcPr>
            <w:tcW w:w="1872" w:type="dxa"/>
            <w:vMerge/>
          </w:tcPr>
          <w:p w14:paraId="2B4A2B74"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441AB930" w14:textId="3D5E0109" w:rsidR="00E33859" w:rsidRPr="006E4060" w:rsidRDefault="00B51C60" w:rsidP="00E33859">
            <w:pPr>
              <w:jc w:val="center"/>
              <w:rPr>
                <w:rFonts w:asciiTheme="majorBidi" w:hAnsiTheme="majorBidi" w:cstheme="majorBidi"/>
                <w:b/>
                <w:bCs/>
                <w:sz w:val="20"/>
                <w:szCs w:val="20"/>
              </w:rPr>
            </w:pPr>
            <w:r>
              <w:rPr>
                <w:rFonts w:asciiTheme="majorBidi" w:hAnsiTheme="majorBidi" w:cstheme="majorBidi"/>
                <w:b/>
                <w:bCs/>
                <w:sz w:val="20"/>
                <w:szCs w:val="20"/>
              </w:rPr>
              <w:t>6 - 7</w:t>
            </w:r>
          </w:p>
          <w:p w14:paraId="5771D237" w14:textId="409D791D" w:rsidR="00E33859" w:rsidRPr="006E4060" w:rsidRDefault="00E33859" w:rsidP="00E33859">
            <w:pPr>
              <w:rPr>
                <w:rFonts w:asciiTheme="majorBidi" w:hAnsiTheme="majorBidi" w:cstheme="majorBidi"/>
                <w:sz w:val="20"/>
                <w:szCs w:val="20"/>
                <w:lang w:bidi="ar-JO"/>
              </w:rPr>
            </w:pPr>
          </w:p>
        </w:tc>
        <w:tc>
          <w:tcPr>
            <w:tcW w:w="7542" w:type="dxa"/>
            <w:gridSpan w:val="7"/>
            <w:shd w:val="clear" w:color="auto" w:fill="auto"/>
            <w:vAlign w:val="center"/>
          </w:tcPr>
          <w:p w14:paraId="23724531" w14:textId="79FE2FB8" w:rsidR="00E33859" w:rsidRPr="006E4060" w:rsidRDefault="00E33859" w:rsidP="00E33859">
            <w:pPr>
              <w:rPr>
                <w:rFonts w:asciiTheme="majorBidi" w:hAnsiTheme="majorBidi" w:cstheme="majorBidi"/>
                <w:sz w:val="20"/>
                <w:szCs w:val="20"/>
              </w:rPr>
            </w:pPr>
            <w:r w:rsidRPr="006E4060">
              <w:rPr>
                <w:rFonts w:asciiTheme="majorBidi" w:hAnsiTheme="majorBidi" w:cstheme="majorBidi"/>
                <w:sz w:val="20"/>
                <w:szCs w:val="20"/>
              </w:rPr>
              <w:t>Theoretical framework and hypothesis development</w:t>
            </w:r>
          </w:p>
          <w:p w14:paraId="2779AE97" w14:textId="7020902C"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Variables</w:t>
            </w:r>
          </w:p>
          <w:p w14:paraId="2C47EB43" w14:textId="1C6D5A29"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Theory generation</w:t>
            </w:r>
          </w:p>
          <w:p w14:paraId="449A66FD" w14:textId="417FC0B7" w:rsidR="00E33859" w:rsidRPr="006E4060" w:rsidRDefault="004849FC" w:rsidP="004849FC">
            <w:pPr>
              <w:rPr>
                <w:rFonts w:asciiTheme="majorBidi" w:hAnsiTheme="majorBidi" w:cstheme="majorBidi"/>
                <w:sz w:val="20"/>
                <w:szCs w:val="20"/>
              </w:rPr>
            </w:pPr>
            <w:r w:rsidRPr="006E4060">
              <w:rPr>
                <w:rFonts w:asciiTheme="majorBidi" w:hAnsiTheme="majorBidi" w:cstheme="majorBidi"/>
                <w:sz w:val="20"/>
                <w:szCs w:val="20"/>
              </w:rPr>
              <w:t>Hypothesis development</w:t>
            </w:r>
          </w:p>
        </w:tc>
      </w:tr>
      <w:tr w:rsidR="00E33859" w:rsidRPr="006E4060" w14:paraId="247C73A3" w14:textId="77777777" w:rsidTr="00C66FCF">
        <w:tc>
          <w:tcPr>
            <w:tcW w:w="1872" w:type="dxa"/>
            <w:vMerge/>
          </w:tcPr>
          <w:p w14:paraId="775E1FBC"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70F47830" w14:textId="60DE4241" w:rsidR="00E33859" w:rsidRPr="006E4060" w:rsidRDefault="00B51C60" w:rsidP="00E33859">
            <w:pPr>
              <w:jc w:val="center"/>
              <w:rPr>
                <w:rFonts w:asciiTheme="majorBidi" w:hAnsiTheme="majorBidi" w:cstheme="majorBidi"/>
                <w:b/>
                <w:bCs/>
                <w:sz w:val="20"/>
                <w:szCs w:val="20"/>
              </w:rPr>
            </w:pPr>
            <w:r>
              <w:rPr>
                <w:rFonts w:asciiTheme="majorBidi" w:hAnsiTheme="majorBidi" w:cstheme="majorBidi"/>
                <w:b/>
                <w:bCs/>
                <w:sz w:val="20"/>
                <w:szCs w:val="20"/>
              </w:rPr>
              <w:t>8</w:t>
            </w:r>
          </w:p>
        </w:tc>
        <w:tc>
          <w:tcPr>
            <w:tcW w:w="7542" w:type="dxa"/>
            <w:gridSpan w:val="7"/>
            <w:shd w:val="clear" w:color="auto" w:fill="auto"/>
            <w:vAlign w:val="center"/>
          </w:tcPr>
          <w:p w14:paraId="6E7D485E" w14:textId="77777777" w:rsidR="00E33859" w:rsidRPr="006E4060" w:rsidRDefault="00E33859" w:rsidP="00E33859">
            <w:pPr>
              <w:rPr>
                <w:rFonts w:asciiTheme="majorBidi" w:hAnsiTheme="majorBidi" w:cstheme="majorBidi"/>
                <w:sz w:val="20"/>
                <w:szCs w:val="20"/>
              </w:rPr>
            </w:pPr>
            <w:r w:rsidRPr="006E4060">
              <w:rPr>
                <w:rFonts w:asciiTheme="majorBidi" w:hAnsiTheme="majorBidi" w:cstheme="majorBidi"/>
                <w:sz w:val="20"/>
                <w:szCs w:val="20"/>
              </w:rPr>
              <w:t>Elements of research design</w:t>
            </w:r>
          </w:p>
          <w:p w14:paraId="2C7E187D" w14:textId="52FE0B9E"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 xml:space="preserve">The research </w:t>
            </w:r>
            <w:r w:rsidR="00AA6ABA" w:rsidRPr="006E4060">
              <w:rPr>
                <w:rFonts w:asciiTheme="majorBidi" w:hAnsiTheme="majorBidi" w:cstheme="majorBidi"/>
                <w:sz w:val="20"/>
                <w:szCs w:val="20"/>
              </w:rPr>
              <w:t>designs</w:t>
            </w:r>
            <w:r w:rsidR="00E6027D" w:rsidRPr="006E4060">
              <w:rPr>
                <w:rFonts w:asciiTheme="majorBidi" w:hAnsiTheme="majorBidi" w:cstheme="majorBidi"/>
                <w:sz w:val="20"/>
                <w:szCs w:val="20"/>
              </w:rPr>
              <w:t>.</w:t>
            </w:r>
          </w:p>
          <w:p w14:paraId="4A145D27" w14:textId="77777777" w:rsidR="004849FC" w:rsidRPr="006E4060" w:rsidRDefault="004849FC" w:rsidP="00E33859">
            <w:pPr>
              <w:rPr>
                <w:rFonts w:asciiTheme="majorBidi" w:hAnsiTheme="majorBidi" w:cstheme="majorBidi"/>
                <w:sz w:val="20"/>
                <w:szCs w:val="20"/>
              </w:rPr>
            </w:pPr>
            <w:r w:rsidRPr="006E4060">
              <w:rPr>
                <w:rFonts w:asciiTheme="majorBidi" w:hAnsiTheme="majorBidi" w:cstheme="majorBidi"/>
                <w:sz w:val="20"/>
                <w:szCs w:val="20"/>
              </w:rPr>
              <w:t>Elements of research design</w:t>
            </w:r>
          </w:p>
          <w:p w14:paraId="0095EE80" w14:textId="4B903FE5" w:rsidR="004849FC" w:rsidRPr="006E4060" w:rsidRDefault="004849FC" w:rsidP="004849FC">
            <w:pPr>
              <w:rPr>
                <w:rFonts w:asciiTheme="majorBidi" w:hAnsiTheme="majorBidi" w:cstheme="majorBidi"/>
                <w:sz w:val="20"/>
                <w:szCs w:val="20"/>
              </w:rPr>
            </w:pPr>
            <w:r w:rsidRPr="006E4060">
              <w:rPr>
                <w:rFonts w:asciiTheme="majorBidi" w:hAnsiTheme="majorBidi" w:cstheme="majorBidi"/>
                <w:sz w:val="20"/>
                <w:szCs w:val="20"/>
              </w:rPr>
              <w:t>Extent of researcher interference with the study</w:t>
            </w:r>
          </w:p>
          <w:p w14:paraId="12EB57AE" w14:textId="0E446A6B" w:rsidR="004849FC" w:rsidRPr="006E4060" w:rsidRDefault="004849FC" w:rsidP="004849FC">
            <w:pPr>
              <w:rPr>
                <w:rFonts w:asciiTheme="majorBidi" w:hAnsiTheme="majorBidi" w:cstheme="majorBidi"/>
                <w:sz w:val="20"/>
                <w:szCs w:val="20"/>
              </w:rPr>
            </w:pPr>
            <w:r w:rsidRPr="006E4060">
              <w:rPr>
                <w:rFonts w:asciiTheme="majorBidi" w:hAnsiTheme="majorBidi" w:cstheme="majorBidi"/>
                <w:sz w:val="20"/>
                <w:szCs w:val="20"/>
              </w:rPr>
              <w:t xml:space="preserve">Study setting: contrived and no </w:t>
            </w:r>
            <w:r w:rsidR="00D55E3C" w:rsidRPr="006E4060">
              <w:rPr>
                <w:rFonts w:asciiTheme="majorBidi" w:hAnsiTheme="majorBidi" w:cstheme="majorBidi"/>
                <w:sz w:val="20"/>
                <w:szCs w:val="20"/>
              </w:rPr>
              <w:t>contrived.</w:t>
            </w:r>
          </w:p>
          <w:p w14:paraId="698F6402" w14:textId="0DC55F4F" w:rsidR="004849FC" w:rsidRPr="006E4060" w:rsidRDefault="004849FC" w:rsidP="004849FC">
            <w:pPr>
              <w:rPr>
                <w:rFonts w:asciiTheme="majorBidi" w:hAnsiTheme="majorBidi" w:cstheme="majorBidi"/>
                <w:sz w:val="20"/>
                <w:szCs w:val="20"/>
              </w:rPr>
            </w:pPr>
            <w:r w:rsidRPr="006E4060">
              <w:rPr>
                <w:rFonts w:asciiTheme="majorBidi" w:hAnsiTheme="majorBidi" w:cstheme="majorBidi"/>
                <w:sz w:val="20"/>
                <w:szCs w:val="20"/>
              </w:rPr>
              <w:t>Unit of analysis</w:t>
            </w:r>
          </w:p>
          <w:p w14:paraId="6DB3C43E" w14:textId="67E605E8" w:rsidR="004849FC" w:rsidRPr="006E4060" w:rsidRDefault="004849FC" w:rsidP="004849FC">
            <w:pPr>
              <w:rPr>
                <w:rFonts w:asciiTheme="majorBidi" w:hAnsiTheme="majorBidi" w:cstheme="majorBidi"/>
                <w:sz w:val="20"/>
                <w:szCs w:val="20"/>
              </w:rPr>
            </w:pPr>
            <w:r w:rsidRPr="006E4060">
              <w:rPr>
                <w:rFonts w:asciiTheme="majorBidi" w:hAnsiTheme="majorBidi" w:cstheme="majorBidi"/>
                <w:sz w:val="20"/>
                <w:szCs w:val="20"/>
              </w:rPr>
              <w:t>Time horizon</w:t>
            </w:r>
          </w:p>
        </w:tc>
      </w:tr>
      <w:tr w:rsidR="00E33859" w:rsidRPr="006E4060" w14:paraId="3BA1A571" w14:textId="77777777" w:rsidTr="00C66FCF">
        <w:tc>
          <w:tcPr>
            <w:tcW w:w="1872" w:type="dxa"/>
            <w:vMerge/>
          </w:tcPr>
          <w:p w14:paraId="35EF14B9"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2FFAC105" w14:textId="19AD1A8B" w:rsidR="00E33859" w:rsidRPr="006E4060" w:rsidRDefault="00B51C60" w:rsidP="00E33859">
            <w:pPr>
              <w:jc w:val="center"/>
              <w:rPr>
                <w:rFonts w:asciiTheme="majorBidi" w:hAnsiTheme="majorBidi" w:cstheme="majorBidi"/>
                <w:b/>
                <w:bCs/>
                <w:sz w:val="20"/>
                <w:szCs w:val="20"/>
                <w:lang w:bidi="ar-JO"/>
              </w:rPr>
            </w:pPr>
            <w:r>
              <w:rPr>
                <w:rFonts w:asciiTheme="majorBidi" w:hAnsiTheme="majorBidi" w:cstheme="majorBidi"/>
                <w:b/>
                <w:bCs/>
                <w:sz w:val="20"/>
                <w:szCs w:val="20"/>
                <w:lang w:bidi="ar-JO"/>
              </w:rPr>
              <w:t>9 - 10</w:t>
            </w:r>
          </w:p>
        </w:tc>
        <w:tc>
          <w:tcPr>
            <w:tcW w:w="7542" w:type="dxa"/>
            <w:gridSpan w:val="7"/>
            <w:shd w:val="clear" w:color="auto" w:fill="auto"/>
            <w:vAlign w:val="center"/>
          </w:tcPr>
          <w:p w14:paraId="41CB9F0E" w14:textId="15AC4AD6" w:rsidR="00B51C60" w:rsidRPr="006E4060" w:rsidRDefault="00D55E3C" w:rsidP="00F94709">
            <w:pPr>
              <w:rPr>
                <w:rFonts w:asciiTheme="majorBidi" w:hAnsiTheme="majorBidi" w:cstheme="majorBidi"/>
                <w:sz w:val="20"/>
                <w:szCs w:val="20"/>
              </w:rPr>
            </w:pPr>
            <w:r>
              <w:rPr>
                <w:rFonts w:asciiTheme="majorBidi" w:hAnsiTheme="majorBidi" w:cstheme="majorBidi"/>
                <w:sz w:val="20"/>
                <w:szCs w:val="20"/>
              </w:rPr>
              <w:t>Non-experimental d</w:t>
            </w:r>
            <w:r w:rsidR="002E6CEB" w:rsidRPr="006E4060">
              <w:rPr>
                <w:rFonts w:asciiTheme="majorBidi" w:hAnsiTheme="majorBidi" w:cstheme="majorBidi"/>
                <w:sz w:val="20"/>
                <w:szCs w:val="20"/>
              </w:rPr>
              <w:t>ata collection methods</w:t>
            </w:r>
            <w:r w:rsidR="00F94709">
              <w:rPr>
                <w:rFonts w:asciiTheme="majorBidi" w:hAnsiTheme="majorBidi" w:cstheme="majorBidi"/>
                <w:sz w:val="20"/>
                <w:szCs w:val="20"/>
              </w:rPr>
              <w:t xml:space="preserve">: </w:t>
            </w:r>
            <w:r w:rsidR="002E6CEB" w:rsidRPr="006E4060">
              <w:rPr>
                <w:rFonts w:asciiTheme="majorBidi" w:hAnsiTheme="majorBidi" w:cstheme="majorBidi"/>
                <w:sz w:val="20"/>
                <w:szCs w:val="20"/>
              </w:rPr>
              <w:t>Interviews</w:t>
            </w:r>
          </w:p>
        </w:tc>
      </w:tr>
      <w:tr w:rsidR="00E33859" w:rsidRPr="006E4060" w14:paraId="352110F6" w14:textId="77777777" w:rsidTr="00C66FCF">
        <w:tc>
          <w:tcPr>
            <w:tcW w:w="1872" w:type="dxa"/>
            <w:vMerge/>
          </w:tcPr>
          <w:p w14:paraId="389DFB26"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1FB8C330" w14:textId="13E0B976" w:rsidR="00E33859" w:rsidRPr="006E4060" w:rsidRDefault="00394325" w:rsidP="00E33859">
            <w:pPr>
              <w:jc w:val="center"/>
              <w:rPr>
                <w:rFonts w:asciiTheme="majorBidi" w:hAnsiTheme="majorBidi" w:cstheme="majorBidi"/>
                <w:b/>
                <w:bCs/>
                <w:sz w:val="20"/>
                <w:szCs w:val="20"/>
                <w:lang w:bidi="ar-JO"/>
              </w:rPr>
            </w:pPr>
            <w:r w:rsidRPr="006E4060">
              <w:rPr>
                <w:rFonts w:asciiTheme="majorBidi" w:hAnsiTheme="majorBidi" w:cstheme="majorBidi"/>
                <w:b/>
                <w:bCs/>
                <w:sz w:val="20"/>
                <w:szCs w:val="20"/>
                <w:lang w:bidi="ar-JO"/>
              </w:rPr>
              <w:t>1</w:t>
            </w:r>
            <w:r w:rsidR="00B51C60">
              <w:rPr>
                <w:rFonts w:asciiTheme="majorBidi" w:hAnsiTheme="majorBidi" w:cstheme="majorBidi"/>
                <w:b/>
                <w:bCs/>
                <w:sz w:val="20"/>
                <w:szCs w:val="20"/>
                <w:lang w:bidi="ar-JO"/>
              </w:rPr>
              <w:t>1 -13</w:t>
            </w:r>
          </w:p>
        </w:tc>
        <w:tc>
          <w:tcPr>
            <w:tcW w:w="7542" w:type="dxa"/>
            <w:gridSpan w:val="7"/>
            <w:shd w:val="clear" w:color="auto" w:fill="auto"/>
            <w:vAlign w:val="center"/>
          </w:tcPr>
          <w:p w14:paraId="0E24CEE0" w14:textId="1804C588" w:rsidR="00E33859" w:rsidRPr="006E4060" w:rsidRDefault="00D55E3C" w:rsidP="00F94709">
            <w:pPr>
              <w:rPr>
                <w:rFonts w:asciiTheme="majorBidi" w:hAnsiTheme="majorBidi" w:cstheme="majorBidi"/>
                <w:sz w:val="20"/>
                <w:szCs w:val="20"/>
              </w:rPr>
            </w:pPr>
            <w:r>
              <w:rPr>
                <w:rFonts w:asciiTheme="majorBidi" w:hAnsiTheme="majorBidi" w:cstheme="majorBidi"/>
                <w:sz w:val="20"/>
                <w:szCs w:val="20"/>
              </w:rPr>
              <w:t>Non-experimental d</w:t>
            </w:r>
            <w:r w:rsidRPr="006E4060">
              <w:rPr>
                <w:rFonts w:asciiTheme="majorBidi" w:hAnsiTheme="majorBidi" w:cstheme="majorBidi"/>
                <w:sz w:val="20"/>
                <w:szCs w:val="20"/>
              </w:rPr>
              <w:t>ata collection methods</w:t>
            </w:r>
            <w:r>
              <w:rPr>
                <w:rFonts w:asciiTheme="majorBidi" w:hAnsiTheme="majorBidi" w:cstheme="majorBidi"/>
                <w:sz w:val="20"/>
                <w:szCs w:val="20"/>
              </w:rPr>
              <w:t>: Observations</w:t>
            </w:r>
          </w:p>
        </w:tc>
      </w:tr>
      <w:tr w:rsidR="00E33859" w:rsidRPr="006E4060" w14:paraId="75467166" w14:textId="77777777" w:rsidTr="00C66FCF">
        <w:tc>
          <w:tcPr>
            <w:tcW w:w="1872" w:type="dxa"/>
            <w:vMerge/>
          </w:tcPr>
          <w:p w14:paraId="358D68ED"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1A35DB3B" w14:textId="317CD24D" w:rsidR="00E33859" w:rsidRPr="006E4060" w:rsidRDefault="00394325" w:rsidP="00E33859">
            <w:pPr>
              <w:jc w:val="center"/>
              <w:rPr>
                <w:rFonts w:asciiTheme="majorBidi" w:hAnsiTheme="majorBidi" w:cstheme="majorBidi"/>
                <w:b/>
                <w:bCs/>
                <w:sz w:val="20"/>
                <w:szCs w:val="20"/>
              </w:rPr>
            </w:pPr>
            <w:r w:rsidRPr="006E4060">
              <w:rPr>
                <w:rFonts w:asciiTheme="majorBidi" w:hAnsiTheme="majorBidi" w:cstheme="majorBidi"/>
                <w:b/>
                <w:bCs/>
                <w:sz w:val="20"/>
                <w:szCs w:val="20"/>
              </w:rPr>
              <w:t>14 -15</w:t>
            </w:r>
          </w:p>
          <w:p w14:paraId="0CFF1B9A" w14:textId="07A1AE98" w:rsidR="00E33859" w:rsidRPr="006E4060" w:rsidRDefault="00E33859" w:rsidP="00E33859">
            <w:pPr>
              <w:rPr>
                <w:rFonts w:asciiTheme="majorBidi" w:hAnsiTheme="majorBidi" w:cstheme="majorBidi"/>
                <w:sz w:val="20"/>
                <w:szCs w:val="20"/>
                <w:lang w:bidi="ar-JO"/>
              </w:rPr>
            </w:pPr>
          </w:p>
        </w:tc>
        <w:tc>
          <w:tcPr>
            <w:tcW w:w="7542" w:type="dxa"/>
            <w:gridSpan w:val="7"/>
            <w:shd w:val="clear" w:color="auto" w:fill="auto"/>
            <w:vAlign w:val="center"/>
          </w:tcPr>
          <w:p w14:paraId="31D28BB5" w14:textId="136CBB1E" w:rsidR="00E33859" w:rsidRPr="006E4060" w:rsidRDefault="00D55E3C" w:rsidP="00F94709">
            <w:pPr>
              <w:rPr>
                <w:rFonts w:asciiTheme="majorBidi" w:hAnsiTheme="majorBidi" w:cstheme="majorBidi"/>
                <w:sz w:val="20"/>
                <w:szCs w:val="20"/>
                <w:lang w:bidi="ar-JO"/>
              </w:rPr>
            </w:pPr>
            <w:r w:rsidRPr="00D55E3C">
              <w:rPr>
                <w:rFonts w:asciiTheme="majorBidi" w:hAnsiTheme="majorBidi" w:cstheme="majorBidi"/>
                <w:sz w:val="20"/>
                <w:szCs w:val="20"/>
              </w:rPr>
              <w:t xml:space="preserve">Non-experimental data collection methods: </w:t>
            </w:r>
            <w:r>
              <w:rPr>
                <w:rFonts w:asciiTheme="majorBidi" w:hAnsiTheme="majorBidi" w:cstheme="majorBidi"/>
                <w:sz w:val="20"/>
                <w:szCs w:val="20"/>
              </w:rPr>
              <w:t>Q</w:t>
            </w:r>
            <w:r w:rsidRPr="00D55E3C">
              <w:rPr>
                <w:rFonts w:asciiTheme="majorBidi" w:hAnsiTheme="majorBidi" w:cstheme="majorBidi"/>
                <w:sz w:val="20"/>
                <w:szCs w:val="20"/>
              </w:rPr>
              <w:t>uestionnaires</w:t>
            </w:r>
          </w:p>
        </w:tc>
      </w:tr>
      <w:tr w:rsidR="00E33859" w:rsidRPr="006E4060" w14:paraId="78B72502" w14:textId="77777777" w:rsidTr="00C66FCF">
        <w:tc>
          <w:tcPr>
            <w:tcW w:w="1872" w:type="dxa"/>
            <w:vMerge/>
          </w:tcPr>
          <w:p w14:paraId="0B7C3477" w14:textId="77777777" w:rsidR="00E33859" w:rsidRPr="006E4060" w:rsidRDefault="00E33859" w:rsidP="00E33859">
            <w:pPr>
              <w:rPr>
                <w:rFonts w:asciiTheme="majorBidi" w:hAnsiTheme="majorBidi" w:cstheme="majorBidi"/>
                <w:iCs/>
                <w:sz w:val="20"/>
                <w:szCs w:val="20"/>
              </w:rPr>
            </w:pPr>
          </w:p>
        </w:tc>
        <w:tc>
          <w:tcPr>
            <w:tcW w:w="1197" w:type="dxa"/>
            <w:shd w:val="clear" w:color="auto" w:fill="auto"/>
            <w:vAlign w:val="center"/>
          </w:tcPr>
          <w:p w14:paraId="48533FF6" w14:textId="77777777" w:rsidR="00E33859" w:rsidRPr="006E4060" w:rsidRDefault="00E33859" w:rsidP="00E33859">
            <w:pPr>
              <w:jc w:val="center"/>
              <w:rPr>
                <w:rFonts w:asciiTheme="majorBidi" w:hAnsiTheme="majorBidi" w:cstheme="majorBidi"/>
                <w:b/>
                <w:bCs/>
                <w:sz w:val="20"/>
                <w:szCs w:val="20"/>
              </w:rPr>
            </w:pPr>
            <w:r w:rsidRPr="006E4060">
              <w:rPr>
                <w:rFonts w:asciiTheme="majorBidi" w:hAnsiTheme="majorBidi" w:cstheme="majorBidi"/>
                <w:b/>
                <w:bCs/>
                <w:sz w:val="20"/>
                <w:szCs w:val="20"/>
              </w:rPr>
              <w:t>16</w:t>
            </w:r>
          </w:p>
          <w:p w14:paraId="36F58090" w14:textId="37EB5AF7" w:rsidR="00E33859" w:rsidRPr="006E4060" w:rsidRDefault="00E33859" w:rsidP="00E33859">
            <w:pPr>
              <w:jc w:val="center"/>
              <w:rPr>
                <w:rFonts w:asciiTheme="majorBidi" w:hAnsiTheme="majorBidi" w:cstheme="majorBidi"/>
                <w:b/>
                <w:bCs/>
                <w:sz w:val="20"/>
                <w:szCs w:val="20"/>
              </w:rPr>
            </w:pPr>
          </w:p>
        </w:tc>
        <w:tc>
          <w:tcPr>
            <w:tcW w:w="7542" w:type="dxa"/>
            <w:gridSpan w:val="7"/>
            <w:shd w:val="clear" w:color="auto" w:fill="auto"/>
            <w:vAlign w:val="center"/>
          </w:tcPr>
          <w:p w14:paraId="0351EB29" w14:textId="3CC99676" w:rsidR="00E33859" w:rsidRPr="006E4060" w:rsidRDefault="00E33859" w:rsidP="00E33859">
            <w:pPr>
              <w:rPr>
                <w:rFonts w:asciiTheme="majorBidi" w:hAnsiTheme="majorBidi" w:cstheme="majorBidi"/>
                <w:sz w:val="20"/>
                <w:szCs w:val="20"/>
              </w:rPr>
            </w:pPr>
            <w:r w:rsidRPr="006E4060">
              <w:rPr>
                <w:rFonts w:asciiTheme="majorBidi" w:hAnsiTheme="majorBidi" w:cstheme="majorBidi"/>
                <w:b/>
                <w:bCs/>
                <w:sz w:val="20"/>
                <w:szCs w:val="20"/>
              </w:rPr>
              <w:t>Final Examinations</w:t>
            </w:r>
          </w:p>
        </w:tc>
      </w:tr>
      <w:tr w:rsidR="00E33859" w:rsidRPr="006E4060" w14:paraId="1D52A5C0" w14:textId="77777777" w:rsidTr="00C66FCF">
        <w:tc>
          <w:tcPr>
            <w:tcW w:w="1872" w:type="dxa"/>
            <w:vAlign w:val="center"/>
          </w:tcPr>
          <w:p w14:paraId="1D52A5B4" w14:textId="77777777" w:rsidR="00E33859" w:rsidRPr="006E4060" w:rsidRDefault="00E33859" w:rsidP="00E33859">
            <w:pPr>
              <w:autoSpaceDE w:val="0"/>
              <w:autoSpaceDN w:val="0"/>
              <w:adjustRightInd w:val="0"/>
              <w:rPr>
                <w:rFonts w:asciiTheme="majorBidi" w:hAnsiTheme="majorBidi" w:cstheme="majorBidi"/>
                <w:sz w:val="20"/>
                <w:szCs w:val="20"/>
              </w:rPr>
            </w:pPr>
          </w:p>
          <w:p w14:paraId="1D52A5B5" w14:textId="77777777" w:rsidR="00E33859" w:rsidRPr="006E4060" w:rsidRDefault="00E33859" w:rsidP="00E33859">
            <w:pPr>
              <w:rPr>
                <w:rFonts w:asciiTheme="majorBidi" w:hAnsiTheme="majorBidi" w:cstheme="majorBidi"/>
                <w:bCs/>
                <w:sz w:val="20"/>
                <w:szCs w:val="20"/>
              </w:rPr>
            </w:pPr>
            <w:r w:rsidRPr="006E4060">
              <w:rPr>
                <w:rFonts w:asciiTheme="majorBidi" w:hAnsiTheme="majorBidi" w:cstheme="majorBidi"/>
                <w:bCs/>
                <w:sz w:val="20"/>
                <w:szCs w:val="20"/>
              </w:rPr>
              <w:t>Important Notes:</w:t>
            </w:r>
          </w:p>
          <w:p w14:paraId="1D52A5B6" w14:textId="77777777" w:rsidR="00E33859" w:rsidRPr="006E4060" w:rsidRDefault="00E33859" w:rsidP="00E33859">
            <w:pPr>
              <w:autoSpaceDE w:val="0"/>
              <w:autoSpaceDN w:val="0"/>
              <w:adjustRightInd w:val="0"/>
              <w:rPr>
                <w:rFonts w:asciiTheme="majorBidi" w:hAnsiTheme="majorBidi" w:cstheme="majorBidi"/>
                <w:sz w:val="20"/>
                <w:szCs w:val="20"/>
              </w:rPr>
            </w:pPr>
          </w:p>
          <w:p w14:paraId="1D52A5B7" w14:textId="77777777" w:rsidR="00E33859" w:rsidRPr="006E4060" w:rsidRDefault="00E33859" w:rsidP="00E33859">
            <w:pPr>
              <w:rPr>
                <w:rFonts w:asciiTheme="majorBidi" w:hAnsiTheme="majorBidi" w:cstheme="majorBidi"/>
                <w:sz w:val="20"/>
                <w:szCs w:val="20"/>
              </w:rPr>
            </w:pPr>
          </w:p>
        </w:tc>
        <w:tc>
          <w:tcPr>
            <w:tcW w:w="8739" w:type="dxa"/>
            <w:gridSpan w:val="8"/>
          </w:tcPr>
          <w:p w14:paraId="675CE129" w14:textId="77777777" w:rsidR="00E33859" w:rsidRPr="006E4060" w:rsidRDefault="00E33859" w:rsidP="00E33859">
            <w:pPr>
              <w:numPr>
                <w:ilvl w:val="1"/>
                <w:numId w:val="16"/>
              </w:numPr>
              <w:ind w:left="290" w:hanging="290"/>
              <w:rPr>
                <w:rFonts w:asciiTheme="majorBidi" w:hAnsiTheme="majorBidi" w:cstheme="majorBidi"/>
                <w:sz w:val="20"/>
                <w:szCs w:val="20"/>
              </w:rPr>
            </w:pPr>
            <w:r w:rsidRPr="006E4060">
              <w:rPr>
                <w:rFonts w:asciiTheme="majorBidi" w:hAnsiTheme="majorBidi" w:cstheme="majorBidi"/>
                <w:sz w:val="20"/>
                <w:szCs w:val="20"/>
              </w:rPr>
              <w:t xml:space="preserve">Do not hesitate to ask </w:t>
            </w:r>
            <w:proofErr w:type="gramStart"/>
            <w:r w:rsidRPr="006E4060">
              <w:rPr>
                <w:rFonts w:asciiTheme="majorBidi" w:hAnsiTheme="majorBidi" w:cstheme="majorBidi"/>
                <w:sz w:val="20"/>
                <w:szCs w:val="20"/>
              </w:rPr>
              <w:t>questions</w:t>
            </w:r>
            <w:proofErr w:type="gramEnd"/>
            <w:r w:rsidRPr="006E4060">
              <w:rPr>
                <w:rFonts w:asciiTheme="majorBidi" w:hAnsiTheme="majorBidi" w:cstheme="majorBidi"/>
                <w:sz w:val="20"/>
                <w:szCs w:val="20"/>
              </w:rPr>
              <w:t xml:space="preserve"> </w:t>
            </w:r>
          </w:p>
          <w:p w14:paraId="7136CCBD" w14:textId="77777777" w:rsidR="00E33859" w:rsidRPr="006E4060" w:rsidRDefault="00E33859" w:rsidP="00E33859">
            <w:pPr>
              <w:numPr>
                <w:ilvl w:val="1"/>
                <w:numId w:val="16"/>
              </w:numPr>
              <w:ind w:left="290" w:hanging="290"/>
              <w:rPr>
                <w:rFonts w:asciiTheme="majorBidi" w:hAnsiTheme="majorBidi" w:cstheme="majorBidi"/>
                <w:sz w:val="20"/>
                <w:szCs w:val="20"/>
              </w:rPr>
            </w:pPr>
            <w:r w:rsidRPr="006E4060">
              <w:rPr>
                <w:rFonts w:asciiTheme="majorBidi" w:hAnsiTheme="majorBidi" w:cstheme="majorBidi"/>
                <w:sz w:val="20"/>
                <w:szCs w:val="20"/>
              </w:rPr>
              <w:t>You are required to bring a notebook and take notes in classes.</w:t>
            </w:r>
          </w:p>
          <w:p w14:paraId="5E596F9C" w14:textId="77777777" w:rsidR="00E33859" w:rsidRPr="006E4060" w:rsidRDefault="00E33859" w:rsidP="00E33859">
            <w:pPr>
              <w:numPr>
                <w:ilvl w:val="1"/>
                <w:numId w:val="16"/>
              </w:numPr>
              <w:spacing w:line="280" w:lineRule="atLeast"/>
              <w:ind w:left="290" w:hanging="290"/>
              <w:jc w:val="lowKashida"/>
              <w:rPr>
                <w:rFonts w:asciiTheme="majorBidi" w:hAnsiTheme="majorBidi" w:cstheme="majorBidi"/>
                <w:sz w:val="20"/>
                <w:szCs w:val="20"/>
              </w:rPr>
            </w:pPr>
            <w:r w:rsidRPr="006E4060">
              <w:rPr>
                <w:rFonts w:asciiTheme="majorBidi" w:hAnsiTheme="majorBidi" w:cstheme="majorBidi"/>
                <w:sz w:val="20"/>
                <w:szCs w:val="20"/>
              </w:rPr>
              <w:t xml:space="preserve">Students are expected to attend every class session and they are responsible for all material, announcements, schedule changes, etc., discussed in class. </w:t>
            </w:r>
          </w:p>
          <w:p w14:paraId="281BA4BE" w14:textId="77777777" w:rsidR="00E33859" w:rsidRPr="006E4060" w:rsidRDefault="00E33859" w:rsidP="00E33859">
            <w:pPr>
              <w:numPr>
                <w:ilvl w:val="1"/>
                <w:numId w:val="16"/>
              </w:numPr>
              <w:ind w:left="290" w:hanging="290"/>
              <w:rPr>
                <w:rFonts w:asciiTheme="majorBidi" w:hAnsiTheme="majorBidi" w:cstheme="majorBidi"/>
                <w:sz w:val="20"/>
                <w:szCs w:val="20"/>
              </w:rPr>
            </w:pPr>
            <w:r w:rsidRPr="006E4060">
              <w:rPr>
                <w:rFonts w:asciiTheme="majorBidi" w:hAnsiTheme="majorBidi" w:cstheme="majorBidi"/>
                <w:sz w:val="20"/>
                <w:szCs w:val="20"/>
              </w:rPr>
              <w:t xml:space="preserve">Discuss the assignments among </w:t>
            </w:r>
            <w:proofErr w:type="gramStart"/>
            <w:r w:rsidRPr="006E4060">
              <w:rPr>
                <w:rFonts w:asciiTheme="majorBidi" w:hAnsiTheme="majorBidi" w:cstheme="majorBidi"/>
                <w:sz w:val="20"/>
                <w:szCs w:val="20"/>
              </w:rPr>
              <w:t>yourselves</w:t>
            </w:r>
            <w:proofErr w:type="gramEnd"/>
          </w:p>
          <w:p w14:paraId="478BC42C" w14:textId="77777777" w:rsidR="00E33859" w:rsidRPr="006E4060" w:rsidRDefault="00E33859" w:rsidP="00E33859">
            <w:pPr>
              <w:numPr>
                <w:ilvl w:val="1"/>
                <w:numId w:val="16"/>
              </w:numPr>
              <w:ind w:left="290" w:hanging="290"/>
              <w:rPr>
                <w:rFonts w:asciiTheme="majorBidi" w:hAnsiTheme="majorBidi" w:cstheme="majorBidi"/>
                <w:sz w:val="20"/>
                <w:szCs w:val="20"/>
              </w:rPr>
            </w:pPr>
            <w:r w:rsidRPr="006E4060">
              <w:rPr>
                <w:rFonts w:asciiTheme="majorBidi" w:hAnsiTheme="majorBidi" w:cstheme="majorBidi"/>
                <w:sz w:val="20"/>
                <w:szCs w:val="20"/>
              </w:rPr>
              <w:t>Don’t Cheat; direct copying of others work will NOT be allowed or tolerated and will result in a reduction of grade</w:t>
            </w:r>
            <w:proofErr w:type="gramStart"/>
            <w:r w:rsidRPr="006E4060">
              <w:rPr>
                <w:rFonts w:asciiTheme="majorBidi" w:hAnsiTheme="majorBidi" w:cstheme="majorBidi"/>
                <w:sz w:val="20"/>
                <w:szCs w:val="20"/>
              </w:rPr>
              <w:t xml:space="preserve">.  </w:t>
            </w:r>
            <w:proofErr w:type="gramEnd"/>
            <w:r w:rsidRPr="006E4060">
              <w:rPr>
                <w:rFonts w:asciiTheme="majorBidi" w:hAnsiTheme="majorBidi" w:cstheme="majorBidi"/>
                <w:sz w:val="20"/>
                <w:szCs w:val="20"/>
              </w:rPr>
              <w:t>If you are found to be cheating in any way, on an exam or assignment, even signing the roll sheet for another student, you will be given an “F” for the course. There will be no exceptions.</w:t>
            </w:r>
          </w:p>
          <w:p w14:paraId="57F199D5" w14:textId="77777777" w:rsidR="00E33859" w:rsidRPr="006E4060" w:rsidRDefault="00E33859" w:rsidP="00E33859">
            <w:pPr>
              <w:numPr>
                <w:ilvl w:val="1"/>
                <w:numId w:val="16"/>
              </w:numPr>
              <w:ind w:left="290" w:hanging="290"/>
              <w:rPr>
                <w:rFonts w:asciiTheme="majorBidi" w:hAnsiTheme="majorBidi" w:cstheme="majorBidi"/>
                <w:sz w:val="20"/>
                <w:szCs w:val="20"/>
              </w:rPr>
            </w:pPr>
            <w:r w:rsidRPr="006E4060">
              <w:rPr>
                <w:rFonts w:asciiTheme="majorBidi" w:hAnsiTheme="majorBidi" w:cstheme="majorBidi"/>
                <w:sz w:val="20"/>
                <w:szCs w:val="20"/>
              </w:rPr>
              <w:t xml:space="preserve">All cases of academic dishonesty will be handled in accordance with university policies and regulations. JU policy requires the faculty member to assign ZERO grade (F) if a student misses 15% of the classes that are not excused, and 20% of the classes that are </w:t>
            </w:r>
            <w:proofErr w:type="gramStart"/>
            <w:r w:rsidRPr="006E4060">
              <w:rPr>
                <w:rFonts w:asciiTheme="majorBidi" w:hAnsiTheme="majorBidi" w:cstheme="majorBidi"/>
                <w:sz w:val="20"/>
                <w:szCs w:val="20"/>
              </w:rPr>
              <w:t>excused</w:t>
            </w:r>
            <w:proofErr w:type="gramEnd"/>
          </w:p>
          <w:p w14:paraId="6022CC75" w14:textId="5C3E125B" w:rsidR="00E33859" w:rsidRPr="006E4060" w:rsidRDefault="00E33859" w:rsidP="00E33859">
            <w:pPr>
              <w:numPr>
                <w:ilvl w:val="1"/>
                <w:numId w:val="16"/>
              </w:numPr>
              <w:spacing w:line="280" w:lineRule="atLeast"/>
              <w:ind w:left="290" w:hanging="290"/>
              <w:jc w:val="lowKashida"/>
              <w:rPr>
                <w:rFonts w:asciiTheme="majorBidi" w:hAnsiTheme="majorBidi" w:cstheme="majorBidi"/>
                <w:sz w:val="20"/>
                <w:szCs w:val="20"/>
              </w:rPr>
            </w:pPr>
            <w:r w:rsidRPr="006E4060">
              <w:rPr>
                <w:rFonts w:asciiTheme="majorBidi" w:hAnsiTheme="majorBidi" w:cstheme="majorBidi"/>
                <w:sz w:val="20"/>
                <w:szCs w:val="20"/>
              </w:rPr>
              <w:lastRenderedPageBreak/>
              <w:t>Students are expected to be ready to take a quiz any time they have a class. There will be no make-up quizzes or homework.</w:t>
            </w:r>
          </w:p>
          <w:p w14:paraId="1D52A5BF" w14:textId="17ACED93" w:rsidR="00E33859" w:rsidRPr="006E4060" w:rsidRDefault="00E33859" w:rsidP="00E33859">
            <w:pPr>
              <w:numPr>
                <w:ilvl w:val="1"/>
                <w:numId w:val="16"/>
              </w:numPr>
              <w:spacing w:line="280" w:lineRule="atLeast"/>
              <w:ind w:left="290" w:hanging="290"/>
              <w:jc w:val="lowKashida"/>
              <w:rPr>
                <w:rFonts w:asciiTheme="majorBidi" w:hAnsiTheme="majorBidi" w:cstheme="majorBidi"/>
                <w:sz w:val="20"/>
                <w:szCs w:val="20"/>
                <w:rtl/>
              </w:rPr>
            </w:pPr>
            <w:r w:rsidRPr="006E4060">
              <w:rPr>
                <w:rFonts w:asciiTheme="majorBidi" w:hAnsiTheme="majorBidi" w:cstheme="majorBidi"/>
                <w:sz w:val="20"/>
                <w:szCs w:val="20"/>
              </w:rPr>
              <w:t>Any students with disabilities who need accommodations in this course are encouraged to speak with the instructor as soon as possible to make appropriate arrangements for these accommodations.</w:t>
            </w:r>
          </w:p>
        </w:tc>
      </w:tr>
    </w:tbl>
    <w:p w14:paraId="1D52A5E3" w14:textId="3E0753AE" w:rsidR="00D86DCE" w:rsidRDefault="00D86DCE" w:rsidP="00403BF5">
      <w:pPr>
        <w:rPr>
          <w:rFonts w:asciiTheme="majorBidi" w:hAnsiTheme="majorBidi" w:cstheme="majorBidi"/>
          <w:sz w:val="20"/>
          <w:szCs w:val="20"/>
        </w:rPr>
      </w:pPr>
    </w:p>
    <w:p w14:paraId="3A22097C" w14:textId="77777777" w:rsidR="00760CDC" w:rsidRDefault="00760CDC" w:rsidP="00403BF5">
      <w:pPr>
        <w:rPr>
          <w:rFonts w:asciiTheme="majorBidi" w:hAnsiTheme="majorBidi" w:cstheme="majorBidi"/>
          <w:sz w:val="20"/>
          <w:szCs w:val="20"/>
          <w:rtl/>
          <w:lang w:bidi="ar-JO"/>
        </w:rPr>
      </w:pPr>
    </w:p>
    <w:tbl>
      <w:tblPr>
        <w:tblStyle w:val="TableGrid68"/>
        <w:tblW w:w="9990" w:type="dxa"/>
        <w:tblInd w:w="108" w:type="dxa"/>
        <w:tblLook w:val="04A0" w:firstRow="1" w:lastRow="0" w:firstColumn="1" w:lastColumn="0" w:noHBand="0" w:noVBand="1"/>
      </w:tblPr>
      <w:tblGrid>
        <w:gridCol w:w="456"/>
        <w:gridCol w:w="9534"/>
      </w:tblGrid>
      <w:tr w:rsidR="00760CDC" w:rsidRPr="006E4060" w14:paraId="2632624A" w14:textId="77777777" w:rsidTr="008B0A35">
        <w:tc>
          <w:tcPr>
            <w:tcW w:w="9990" w:type="dxa"/>
            <w:gridSpan w:val="2"/>
            <w:tcBorders>
              <w:right w:val="single" w:sz="8" w:space="0" w:color="000000"/>
            </w:tcBorders>
          </w:tcPr>
          <w:p w14:paraId="315F0AE9" w14:textId="77777777" w:rsidR="00760CDC" w:rsidRPr="006E4060" w:rsidRDefault="00760CDC" w:rsidP="008B0A35">
            <w:pPr>
              <w:rPr>
                <w:rFonts w:asciiTheme="majorBidi" w:hAnsiTheme="majorBidi" w:cstheme="majorBidi"/>
                <w:b/>
                <w:bCs/>
                <w:i/>
                <w:sz w:val="20"/>
                <w:szCs w:val="20"/>
              </w:rPr>
            </w:pPr>
            <w:r w:rsidRPr="006E4060">
              <w:rPr>
                <w:rFonts w:asciiTheme="majorBidi" w:hAnsiTheme="majorBidi" w:cstheme="majorBidi"/>
                <w:b/>
                <w:bCs/>
                <w:i/>
                <w:sz w:val="20"/>
                <w:szCs w:val="20"/>
              </w:rPr>
              <w:t>The B.Sc. in industrial Engineering program enables students to achieve, by the time of graduation the following program learning outcome (SOs)</w:t>
            </w:r>
          </w:p>
        </w:tc>
      </w:tr>
      <w:tr w:rsidR="00760CDC" w:rsidRPr="006E4060" w14:paraId="04BC90BF" w14:textId="77777777" w:rsidTr="008B0A35">
        <w:tc>
          <w:tcPr>
            <w:tcW w:w="456" w:type="dxa"/>
          </w:tcPr>
          <w:p w14:paraId="75F17BF5" w14:textId="77777777" w:rsidR="00760CDC" w:rsidRPr="006E4060" w:rsidRDefault="00760CDC" w:rsidP="008B0A35">
            <w:pPr>
              <w:spacing w:before="240" w:after="60"/>
              <w:ind w:right="71"/>
              <w:jc w:val="center"/>
              <w:outlineLvl w:val="0"/>
              <w:rPr>
                <w:rFonts w:asciiTheme="majorBidi" w:hAnsiTheme="majorBidi" w:cstheme="majorBidi"/>
                <w:bCs/>
                <w:i/>
                <w:kern w:val="28"/>
                <w:sz w:val="20"/>
                <w:szCs w:val="20"/>
              </w:rPr>
            </w:pPr>
            <w:r w:rsidRPr="006E4060">
              <w:rPr>
                <w:rFonts w:asciiTheme="majorBidi" w:hAnsiTheme="majorBidi" w:cstheme="majorBidi"/>
                <w:bCs/>
                <w:i/>
                <w:kern w:val="28"/>
                <w:sz w:val="20"/>
                <w:szCs w:val="20"/>
              </w:rPr>
              <w:t>1</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4C2D665B" w14:textId="77777777" w:rsidR="00760CDC" w:rsidRPr="006E4060" w:rsidRDefault="00760CDC" w:rsidP="008B0A35">
            <w:pPr>
              <w:ind w:left="0" w:firstLine="0"/>
              <w:jc w:val="left"/>
              <w:rPr>
                <w:rFonts w:asciiTheme="majorBidi" w:hAnsiTheme="majorBidi" w:cstheme="majorBidi"/>
                <w:bCs/>
                <w:i/>
                <w:sz w:val="20"/>
                <w:szCs w:val="20"/>
              </w:rPr>
            </w:pPr>
            <w:r w:rsidRPr="006E4060">
              <w:rPr>
                <w:rFonts w:asciiTheme="majorBidi" w:hAnsiTheme="majorBidi" w:cstheme="majorBidi"/>
                <w:bCs/>
                <w:i/>
                <w:sz w:val="20"/>
                <w:szCs w:val="20"/>
              </w:rPr>
              <w:t>an ability to identify, formulate, and solve complex engineering problems by applying principles of engineering, science, and mathematics</w:t>
            </w:r>
          </w:p>
        </w:tc>
      </w:tr>
      <w:tr w:rsidR="00760CDC" w:rsidRPr="006E4060" w14:paraId="7F3211E8" w14:textId="77777777" w:rsidTr="008B0A35">
        <w:tc>
          <w:tcPr>
            <w:tcW w:w="456" w:type="dxa"/>
          </w:tcPr>
          <w:p w14:paraId="5109A123" w14:textId="77777777" w:rsidR="00760CDC" w:rsidRPr="006E4060" w:rsidRDefault="00760CDC" w:rsidP="008B0A35">
            <w:pPr>
              <w:spacing w:before="240" w:after="60"/>
              <w:ind w:right="71"/>
              <w:jc w:val="center"/>
              <w:outlineLvl w:val="0"/>
              <w:rPr>
                <w:rFonts w:asciiTheme="majorBidi" w:hAnsiTheme="majorBidi" w:cstheme="majorBidi"/>
                <w:bCs/>
                <w:i/>
                <w:kern w:val="28"/>
                <w:sz w:val="20"/>
                <w:szCs w:val="20"/>
              </w:rPr>
            </w:pPr>
            <w:r w:rsidRPr="006E4060">
              <w:rPr>
                <w:rFonts w:asciiTheme="majorBidi" w:hAnsiTheme="majorBidi" w:cstheme="majorBidi"/>
                <w:bCs/>
                <w:i/>
                <w:kern w:val="28"/>
                <w:sz w:val="20"/>
                <w:szCs w:val="20"/>
              </w:rPr>
              <w:t>2</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7977ACEE" w14:textId="77777777" w:rsidR="00760CDC" w:rsidRPr="006E4060" w:rsidRDefault="00760CDC" w:rsidP="008B0A35">
            <w:pPr>
              <w:ind w:left="0" w:firstLine="0"/>
              <w:rPr>
                <w:rFonts w:asciiTheme="majorBidi" w:hAnsiTheme="majorBidi" w:cstheme="majorBidi"/>
                <w:bCs/>
                <w:i/>
                <w:sz w:val="20"/>
                <w:szCs w:val="20"/>
              </w:rPr>
            </w:pPr>
            <w:r w:rsidRPr="006E4060">
              <w:rPr>
                <w:rFonts w:asciiTheme="majorBidi" w:hAnsiTheme="majorBidi" w:cstheme="majorBidi"/>
                <w:bCs/>
                <w:i/>
                <w:sz w:val="20"/>
                <w:szCs w:val="20"/>
              </w:rPr>
              <w:t>an ability to apply engineering design to produce solutions that meet specified needs with consideration of public health, safety, and welfare, as well as global, cultural, social, environmental, and economic factors</w:t>
            </w:r>
          </w:p>
        </w:tc>
      </w:tr>
      <w:tr w:rsidR="00760CDC" w:rsidRPr="006E4060" w14:paraId="2177B869" w14:textId="77777777" w:rsidTr="008B0A35">
        <w:tc>
          <w:tcPr>
            <w:tcW w:w="456" w:type="dxa"/>
          </w:tcPr>
          <w:p w14:paraId="3EE5DD67" w14:textId="77777777" w:rsidR="00760CDC" w:rsidRPr="006E4060" w:rsidRDefault="00760CDC" w:rsidP="008B0A35">
            <w:pPr>
              <w:spacing w:before="240" w:after="60"/>
              <w:ind w:right="71"/>
              <w:jc w:val="center"/>
              <w:outlineLvl w:val="0"/>
              <w:rPr>
                <w:rFonts w:asciiTheme="majorBidi" w:hAnsiTheme="majorBidi" w:cstheme="majorBidi"/>
                <w:bCs/>
                <w:i/>
                <w:kern w:val="28"/>
                <w:sz w:val="20"/>
                <w:szCs w:val="20"/>
                <w:highlight w:val="yellow"/>
              </w:rPr>
            </w:pPr>
            <w:r w:rsidRPr="006E4060">
              <w:rPr>
                <w:rFonts w:asciiTheme="majorBidi" w:hAnsiTheme="majorBidi" w:cstheme="majorBidi"/>
                <w:bCs/>
                <w:i/>
                <w:kern w:val="28"/>
                <w:sz w:val="20"/>
                <w:szCs w:val="20"/>
                <w:highlight w:val="yellow"/>
              </w:rPr>
              <w:t>3</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136B9675" w14:textId="77777777" w:rsidR="00760CDC" w:rsidRPr="006E4060" w:rsidRDefault="00760CDC" w:rsidP="008B0A35">
            <w:pPr>
              <w:ind w:left="0" w:firstLine="0"/>
              <w:rPr>
                <w:rFonts w:asciiTheme="majorBidi" w:hAnsiTheme="majorBidi" w:cstheme="majorBidi"/>
                <w:bCs/>
                <w:i/>
                <w:sz w:val="20"/>
                <w:szCs w:val="20"/>
                <w:highlight w:val="yellow"/>
              </w:rPr>
            </w:pPr>
            <w:r w:rsidRPr="006E4060">
              <w:rPr>
                <w:rFonts w:asciiTheme="majorBidi" w:hAnsiTheme="majorBidi" w:cstheme="majorBidi"/>
                <w:bCs/>
                <w:i/>
                <w:sz w:val="20"/>
                <w:szCs w:val="20"/>
                <w:highlight w:val="yellow"/>
              </w:rPr>
              <w:t>an ability to communicate effectively with a range of audiences</w:t>
            </w:r>
          </w:p>
        </w:tc>
      </w:tr>
      <w:tr w:rsidR="00760CDC" w:rsidRPr="006E4060" w14:paraId="4F6E613E" w14:textId="77777777" w:rsidTr="005063A3">
        <w:tc>
          <w:tcPr>
            <w:tcW w:w="456" w:type="dxa"/>
            <w:shd w:val="clear" w:color="auto" w:fill="auto"/>
          </w:tcPr>
          <w:p w14:paraId="08EA4693" w14:textId="77777777" w:rsidR="00760CDC" w:rsidRPr="005063A3" w:rsidRDefault="00760CDC" w:rsidP="008B0A35">
            <w:pPr>
              <w:spacing w:before="240" w:after="60"/>
              <w:ind w:right="71"/>
              <w:jc w:val="center"/>
              <w:outlineLvl w:val="0"/>
              <w:rPr>
                <w:rFonts w:asciiTheme="majorBidi" w:hAnsiTheme="majorBidi" w:cstheme="majorBidi"/>
                <w:bCs/>
                <w:i/>
                <w:kern w:val="28"/>
                <w:sz w:val="20"/>
                <w:szCs w:val="20"/>
              </w:rPr>
            </w:pPr>
            <w:r w:rsidRPr="005063A3">
              <w:rPr>
                <w:rFonts w:asciiTheme="majorBidi" w:hAnsiTheme="majorBidi" w:cstheme="majorBidi"/>
                <w:bCs/>
                <w:i/>
                <w:kern w:val="28"/>
                <w:sz w:val="20"/>
                <w:szCs w:val="20"/>
              </w:rPr>
              <w:t>4</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1EA2323F" w14:textId="77777777" w:rsidR="00760CDC" w:rsidRPr="005063A3" w:rsidRDefault="00760CDC" w:rsidP="008B0A35">
            <w:pPr>
              <w:ind w:left="0" w:firstLine="0"/>
              <w:rPr>
                <w:rFonts w:asciiTheme="majorBidi" w:hAnsiTheme="majorBidi" w:cstheme="majorBidi"/>
                <w:bCs/>
                <w:i/>
                <w:sz w:val="20"/>
                <w:szCs w:val="20"/>
              </w:rPr>
            </w:pPr>
            <w:r w:rsidRPr="005063A3">
              <w:rPr>
                <w:rFonts w:asciiTheme="majorBidi" w:hAnsiTheme="majorBidi" w:cstheme="majorBidi"/>
                <w:bCs/>
                <w:i/>
                <w:sz w:val="20"/>
                <w:szCs w:val="20"/>
              </w:rPr>
              <w:t>an ability to recognize ethical and professional responsibilities in engineering situations and make informed judgments, which must consider the impact of engineering solutions in global, economic, environmental, and societal contexts</w:t>
            </w:r>
          </w:p>
        </w:tc>
      </w:tr>
      <w:tr w:rsidR="00760CDC" w:rsidRPr="006E4060" w14:paraId="42535E84" w14:textId="77777777" w:rsidTr="008B0A35">
        <w:tc>
          <w:tcPr>
            <w:tcW w:w="456" w:type="dxa"/>
          </w:tcPr>
          <w:p w14:paraId="589576DE" w14:textId="77777777" w:rsidR="00760CDC" w:rsidRPr="006E4060" w:rsidRDefault="00760CDC" w:rsidP="008B0A35">
            <w:pPr>
              <w:spacing w:before="240" w:after="60"/>
              <w:ind w:right="71"/>
              <w:jc w:val="center"/>
              <w:outlineLvl w:val="0"/>
              <w:rPr>
                <w:rFonts w:asciiTheme="majorBidi" w:hAnsiTheme="majorBidi" w:cstheme="majorBidi"/>
                <w:bCs/>
                <w:i/>
                <w:kern w:val="28"/>
                <w:sz w:val="20"/>
                <w:szCs w:val="20"/>
              </w:rPr>
            </w:pPr>
            <w:r w:rsidRPr="006E4060">
              <w:rPr>
                <w:rFonts w:asciiTheme="majorBidi" w:hAnsiTheme="majorBidi" w:cstheme="majorBidi"/>
                <w:bCs/>
                <w:i/>
                <w:kern w:val="28"/>
                <w:sz w:val="20"/>
                <w:szCs w:val="20"/>
              </w:rPr>
              <w:t>5</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78FDF956" w14:textId="77777777" w:rsidR="00760CDC" w:rsidRPr="006E4060" w:rsidRDefault="00760CDC" w:rsidP="008B0A35">
            <w:pPr>
              <w:ind w:left="0" w:firstLine="0"/>
              <w:rPr>
                <w:rFonts w:asciiTheme="majorBidi" w:hAnsiTheme="majorBidi" w:cstheme="majorBidi"/>
                <w:bCs/>
                <w:i/>
                <w:sz w:val="20"/>
                <w:szCs w:val="20"/>
              </w:rPr>
            </w:pPr>
            <w:r w:rsidRPr="006E4060">
              <w:rPr>
                <w:rFonts w:asciiTheme="majorBidi" w:hAnsiTheme="majorBidi" w:cstheme="majorBidi"/>
                <w:bCs/>
                <w:i/>
                <w:sz w:val="20"/>
                <w:szCs w:val="20"/>
              </w:rPr>
              <w:t>an ability to function effectively on a team whose members together provide leadership, create a collaborative and inclusive environment, establish goals, plan tasks, and meet objectives</w:t>
            </w:r>
          </w:p>
        </w:tc>
      </w:tr>
      <w:tr w:rsidR="00760CDC" w:rsidRPr="006E4060" w14:paraId="08026641" w14:textId="77777777" w:rsidTr="008B0A35">
        <w:tc>
          <w:tcPr>
            <w:tcW w:w="456" w:type="dxa"/>
          </w:tcPr>
          <w:p w14:paraId="135DB49D" w14:textId="77777777" w:rsidR="00760CDC" w:rsidRPr="005063A3" w:rsidRDefault="00760CDC" w:rsidP="008B0A35">
            <w:pPr>
              <w:spacing w:before="240" w:after="60"/>
              <w:ind w:right="71"/>
              <w:jc w:val="center"/>
              <w:outlineLvl w:val="0"/>
              <w:rPr>
                <w:rFonts w:asciiTheme="majorBidi" w:hAnsiTheme="majorBidi" w:cstheme="majorBidi"/>
                <w:bCs/>
                <w:i/>
                <w:kern w:val="28"/>
                <w:sz w:val="20"/>
                <w:szCs w:val="20"/>
                <w:highlight w:val="yellow"/>
              </w:rPr>
            </w:pPr>
            <w:r w:rsidRPr="005063A3">
              <w:rPr>
                <w:rFonts w:asciiTheme="majorBidi" w:hAnsiTheme="majorBidi" w:cstheme="majorBidi"/>
                <w:bCs/>
                <w:i/>
                <w:kern w:val="28"/>
                <w:sz w:val="20"/>
                <w:szCs w:val="20"/>
                <w:highlight w:val="yellow"/>
              </w:rPr>
              <w:t>6</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0CE6A987" w14:textId="77777777" w:rsidR="00760CDC" w:rsidRPr="005063A3" w:rsidRDefault="00760CDC" w:rsidP="008B0A35">
            <w:pPr>
              <w:ind w:left="0" w:firstLine="0"/>
              <w:rPr>
                <w:rFonts w:asciiTheme="majorBidi" w:hAnsiTheme="majorBidi" w:cstheme="majorBidi"/>
                <w:bCs/>
                <w:i/>
                <w:sz w:val="20"/>
                <w:szCs w:val="20"/>
                <w:highlight w:val="yellow"/>
              </w:rPr>
            </w:pPr>
            <w:r w:rsidRPr="005063A3">
              <w:rPr>
                <w:rFonts w:asciiTheme="majorBidi" w:hAnsiTheme="majorBidi" w:cstheme="majorBidi"/>
                <w:bCs/>
                <w:i/>
                <w:sz w:val="20"/>
                <w:szCs w:val="20"/>
                <w:highlight w:val="yellow"/>
              </w:rPr>
              <w:t xml:space="preserve">an ability to develop and conduct appropriate experimentation, </w:t>
            </w:r>
            <w:proofErr w:type="gramStart"/>
            <w:r w:rsidRPr="005063A3">
              <w:rPr>
                <w:rFonts w:asciiTheme="majorBidi" w:hAnsiTheme="majorBidi" w:cstheme="majorBidi"/>
                <w:bCs/>
                <w:i/>
                <w:sz w:val="20"/>
                <w:szCs w:val="20"/>
                <w:highlight w:val="yellow"/>
              </w:rPr>
              <w:t>analyze</w:t>
            </w:r>
            <w:proofErr w:type="gramEnd"/>
            <w:r w:rsidRPr="005063A3">
              <w:rPr>
                <w:rFonts w:asciiTheme="majorBidi" w:hAnsiTheme="majorBidi" w:cstheme="majorBidi"/>
                <w:bCs/>
                <w:i/>
                <w:sz w:val="20"/>
                <w:szCs w:val="20"/>
                <w:highlight w:val="yellow"/>
              </w:rPr>
              <w:t xml:space="preserve"> and interpret data, and use engineering judgment to draw conclusions</w:t>
            </w:r>
          </w:p>
        </w:tc>
      </w:tr>
      <w:tr w:rsidR="00760CDC" w:rsidRPr="006E4060" w14:paraId="1A9E17E4" w14:textId="77777777" w:rsidTr="008B0A35">
        <w:tc>
          <w:tcPr>
            <w:tcW w:w="456" w:type="dxa"/>
          </w:tcPr>
          <w:p w14:paraId="5F1986A8" w14:textId="77777777" w:rsidR="00760CDC" w:rsidRPr="006E4060" w:rsidRDefault="00760CDC" w:rsidP="008B0A35">
            <w:pPr>
              <w:spacing w:before="240" w:after="60"/>
              <w:ind w:right="71"/>
              <w:jc w:val="center"/>
              <w:outlineLvl w:val="0"/>
              <w:rPr>
                <w:rFonts w:asciiTheme="majorBidi" w:hAnsiTheme="majorBidi" w:cstheme="majorBidi"/>
                <w:bCs/>
                <w:i/>
                <w:kern w:val="28"/>
                <w:sz w:val="20"/>
                <w:szCs w:val="20"/>
              </w:rPr>
            </w:pPr>
            <w:r w:rsidRPr="006E4060">
              <w:rPr>
                <w:rFonts w:asciiTheme="majorBidi" w:hAnsiTheme="majorBidi" w:cstheme="majorBidi"/>
                <w:bCs/>
                <w:i/>
                <w:kern w:val="28"/>
                <w:sz w:val="20"/>
                <w:szCs w:val="20"/>
              </w:rPr>
              <w:t>7</w:t>
            </w:r>
          </w:p>
        </w:tc>
        <w:tc>
          <w:tcPr>
            <w:tcW w:w="9534" w:type="dxa"/>
            <w:tcBorders>
              <w:top w:val="single" w:sz="8" w:space="0" w:color="auto"/>
              <w:left w:val="single" w:sz="8" w:space="0" w:color="auto"/>
              <w:bottom w:val="single" w:sz="8" w:space="0" w:color="auto"/>
              <w:right w:val="single" w:sz="8" w:space="0" w:color="000000"/>
            </w:tcBorders>
            <w:shd w:val="clear" w:color="auto" w:fill="auto"/>
            <w:vAlign w:val="center"/>
          </w:tcPr>
          <w:p w14:paraId="714FB9F6" w14:textId="77777777" w:rsidR="00760CDC" w:rsidRPr="006E4060" w:rsidRDefault="00760CDC" w:rsidP="008B0A35">
            <w:pPr>
              <w:ind w:left="0" w:firstLine="0"/>
              <w:rPr>
                <w:rFonts w:asciiTheme="majorBidi" w:hAnsiTheme="majorBidi" w:cstheme="majorBidi"/>
                <w:bCs/>
                <w:i/>
                <w:sz w:val="20"/>
                <w:szCs w:val="20"/>
              </w:rPr>
            </w:pPr>
            <w:r w:rsidRPr="006E4060">
              <w:rPr>
                <w:rFonts w:asciiTheme="majorBidi" w:hAnsiTheme="majorBidi" w:cstheme="majorBidi"/>
                <w:bCs/>
                <w:i/>
                <w:sz w:val="20"/>
                <w:szCs w:val="20"/>
              </w:rPr>
              <w:t>an ability to acquire and apply new knowledge as needed, using appropriate learning strategies</w:t>
            </w:r>
          </w:p>
        </w:tc>
      </w:tr>
    </w:tbl>
    <w:p w14:paraId="6C5C70C4" w14:textId="77777777" w:rsidR="00760CDC" w:rsidRPr="006E4060" w:rsidRDefault="00760CDC" w:rsidP="00403BF5">
      <w:pPr>
        <w:rPr>
          <w:rFonts w:asciiTheme="majorBidi" w:hAnsiTheme="majorBidi" w:cstheme="majorBidi"/>
          <w:sz w:val="20"/>
          <w:szCs w:val="20"/>
        </w:rPr>
      </w:pPr>
    </w:p>
    <w:sectPr w:rsidR="00760CDC" w:rsidRPr="006E4060" w:rsidSect="006E406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BFE0" w14:textId="77777777" w:rsidR="009510D5" w:rsidRDefault="009510D5" w:rsidP="00A65776">
      <w:r>
        <w:separator/>
      </w:r>
    </w:p>
  </w:endnote>
  <w:endnote w:type="continuationSeparator" w:id="0">
    <w:p w14:paraId="1C1B1649" w14:textId="77777777" w:rsidR="009510D5" w:rsidRDefault="009510D5" w:rsidP="00A6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07E2" w14:textId="77777777" w:rsidR="00371480" w:rsidRDefault="00371480" w:rsidP="00371480">
    <w:pPr>
      <w:pStyle w:val="Footer"/>
      <w:tabs>
        <w:tab w:val="clear" w:pos="4320"/>
        <w:tab w:val="clear" w:pos="8640"/>
        <w:tab w:val="left" w:pos="6548"/>
      </w:tabs>
    </w:pPr>
    <w:r>
      <w:tab/>
    </w:r>
  </w:p>
  <w:p w14:paraId="458E4710" w14:textId="189657DD" w:rsidR="00371480" w:rsidRPr="006E4060" w:rsidRDefault="00000000" w:rsidP="00371480">
    <w:pPr>
      <w:pStyle w:val="Footer"/>
      <w:tabs>
        <w:tab w:val="clear" w:pos="8640"/>
        <w:tab w:val="right" w:pos="9971"/>
      </w:tabs>
      <w:rPr>
        <w:b/>
        <w:bCs/>
        <w:sz w:val="16"/>
        <w:szCs w:val="16"/>
      </w:rPr>
    </w:pPr>
    <w:sdt>
      <w:sdtPr>
        <w:rPr>
          <w:b/>
          <w:bCs/>
          <w:sz w:val="16"/>
          <w:szCs w:val="16"/>
        </w:rPr>
        <w:id w:val="-521868944"/>
        <w:docPartObj>
          <w:docPartGallery w:val="Page Numbers (Bottom of Page)"/>
          <w:docPartUnique/>
        </w:docPartObj>
      </w:sdtPr>
      <w:sdtContent>
        <w:sdt>
          <w:sdtPr>
            <w:rPr>
              <w:b/>
              <w:bCs/>
              <w:sz w:val="16"/>
              <w:szCs w:val="16"/>
            </w:rPr>
            <w:id w:val="1728636285"/>
            <w:docPartObj>
              <w:docPartGallery w:val="Page Numbers (Top of Page)"/>
              <w:docPartUnique/>
            </w:docPartObj>
          </w:sdtPr>
          <w:sdtContent>
            <w:r w:rsidR="00371480" w:rsidRPr="006E4060">
              <w:rPr>
                <w:b/>
                <w:bCs/>
                <w:sz w:val="16"/>
                <w:szCs w:val="16"/>
              </w:rPr>
              <w:t xml:space="preserve">Page </w:t>
            </w:r>
            <w:r w:rsidR="00371480" w:rsidRPr="006E4060">
              <w:rPr>
                <w:b/>
                <w:bCs/>
                <w:sz w:val="16"/>
                <w:szCs w:val="16"/>
              </w:rPr>
              <w:fldChar w:fldCharType="begin"/>
            </w:r>
            <w:r w:rsidR="00371480" w:rsidRPr="006E4060">
              <w:rPr>
                <w:b/>
                <w:bCs/>
                <w:sz w:val="16"/>
                <w:szCs w:val="16"/>
              </w:rPr>
              <w:instrText xml:space="preserve"> PAGE </w:instrText>
            </w:r>
            <w:r w:rsidR="00371480" w:rsidRPr="006E4060">
              <w:rPr>
                <w:b/>
                <w:bCs/>
                <w:sz w:val="16"/>
                <w:szCs w:val="16"/>
              </w:rPr>
              <w:fldChar w:fldCharType="separate"/>
            </w:r>
            <w:r w:rsidR="00371480" w:rsidRPr="006E4060">
              <w:rPr>
                <w:b/>
                <w:bCs/>
                <w:sz w:val="16"/>
                <w:szCs w:val="16"/>
              </w:rPr>
              <w:t>1</w:t>
            </w:r>
            <w:r w:rsidR="00371480" w:rsidRPr="006E4060">
              <w:rPr>
                <w:b/>
                <w:bCs/>
                <w:sz w:val="16"/>
                <w:szCs w:val="16"/>
              </w:rPr>
              <w:fldChar w:fldCharType="end"/>
            </w:r>
            <w:r w:rsidR="00371480" w:rsidRPr="006E4060">
              <w:rPr>
                <w:b/>
                <w:bCs/>
                <w:sz w:val="16"/>
                <w:szCs w:val="16"/>
              </w:rPr>
              <w:t xml:space="preserve"> of </w:t>
            </w:r>
            <w:r w:rsidR="00371480" w:rsidRPr="006E4060">
              <w:rPr>
                <w:b/>
                <w:bCs/>
                <w:sz w:val="16"/>
                <w:szCs w:val="16"/>
              </w:rPr>
              <w:fldChar w:fldCharType="begin"/>
            </w:r>
            <w:r w:rsidR="00371480" w:rsidRPr="006E4060">
              <w:rPr>
                <w:b/>
                <w:bCs/>
                <w:sz w:val="16"/>
                <w:szCs w:val="16"/>
              </w:rPr>
              <w:instrText xml:space="preserve"> NUMPAGES  </w:instrText>
            </w:r>
            <w:r w:rsidR="00371480" w:rsidRPr="006E4060">
              <w:rPr>
                <w:b/>
                <w:bCs/>
                <w:sz w:val="16"/>
                <w:szCs w:val="16"/>
              </w:rPr>
              <w:fldChar w:fldCharType="separate"/>
            </w:r>
            <w:r w:rsidR="00371480" w:rsidRPr="006E4060">
              <w:rPr>
                <w:b/>
                <w:bCs/>
                <w:sz w:val="16"/>
                <w:szCs w:val="16"/>
              </w:rPr>
              <w:t>2</w:t>
            </w:r>
            <w:r w:rsidR="00371480" w:rsidRPr="006E4060">
              <w:rPr>
                <w:b/>
                <w:bCs/>
                <w:sz w:val="16"/>
                <w:szCs w:val="16"/>
              </w:rPr>
              <w:fldChar w:fldCharType="end"/>
            </w:r>
            <w:r w:rsidR="00371480" w:rsidRPr="006E4060">
              <w:rPr>
                <w:b/>
                <w:bCs/>
                <w:sz w:val="16"/>
                <w:szCs w:val="16"/>
              </w:rPr>
              <w:tab/>
            </w:r>
          </w:sdtContent>
        </w:sdt>
      </w:sdtContent>
    </w:sdt>
    <w:r w:rsidR="00371480" w:rsidRPr="006E4060">
      <w:rPr>
        <w:b/>
        <w:bCs/>
        <w:sz w:val="16"/>
        <w:szCs w:val="16"/>
      </w:rPr>
      <w:tab/>
      <w:t xml:space="preserve">Revised on: </w:t>
    </w:r>
    <w:r w:rsidR="005063A3">
      <w:rPr>
        <w:b/>
        <w:bCs/>
        <w:sz w:val="16"/>
        <w:szCs w:val="16"/>
      </w:rPr>
      <w:fldChar w:fldCharType="begin"/>
    </w:r>
    <w:r w:rsidR="005063A3">
      <w:rPr>
        <w:b/>
        <w:bCs/>
        <w:sz w:val="16"/>
        <w:szCs w:val="16"/>
      </w:rPr>
      <w:instrText xml:space="preserve"> DATE \@ "dddd, MMMM d, yyyy" </w:instrText>
    </w:r>
    <w:r w:rsidR="005063A3">
      <w:rPr>
        <w:b/>
        <w:bCs/>
        <w:sz w:val="16"/>
        <w:szCs w:val="16"/>
      </w:rPr>
      <w:fldChar w:fldCharType="separate"/>
    </w:r>
    <w:r w:rsidR="00056141">
      <w:rPr>
        <w:b/>
        <w:bCs/>
        <w:noProof/>
        <w:sz w:val="16"/>
        <w:szCs w:val="16"/>
      </w:rPr>
      <w:t>Friday, June 30, 2023</w:t>
    </w:r>
    <w:r w:rsidR="005063A3">
      <w:rPr>
        <w:b/>
        <w:bCs/>
        <w:sz w:val="16"/>
        <w:szCs w:val="16"/>
      </w:rPr>
      <w:fldChar w:fldCharType="end"/>
    </w:r>
  </w:p>
  <w:p w14:paraId="69A4B0AE" w14:textId="273EE8A0" w:rsidR="00371480" w:rsidRDefault="00371480" w:rsidP="00371480">
    <w:pPr>
      <w:pStyle w:val="Footer"/>
      <w:tabs>
        <w:tab w:val="clear" w:pos="4320"/>
        <w:tab w:val="clear" w:pos="8640"/>
        <w:tab w:val="left" w:pos="65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29D2" w14:textId="77777777" w:rsidR="009510D5" w:rsidRDefault="009510D5" w:rsidP="00A65776">
      <w:r>
        <w:separator/>
      </w:r>
    </w:p>
  </w:footnote>
  <w:footnote w:type="continuationSeparator" w:id="0">
    <w:p w14:paraId="232DFBEE" w14:textId="77777777" w:rsidR="009510D5" w:rsidRDefault="009510D5" w:rsidP="00A65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D97"/>
    <w:multiLevelType w:val="hybridMultilevel"/>
    <w:tmpl w:val="8CFC3A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9C07F2"/>
    <w:multiLevelType w:val="hybridMultilevel"/>
    <w:tmpl w:val="E7EC0FE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59C4493"/>
    <w:multiLevelType w:val="hybridMultilevel"/>
    <w:tmpl w:val="1708F3A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C35595E"/>
    <w:multiLevelType w:val="hybridMultilevel"/>
    <w:tmpl w:val="521093A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15:restartNumberingAfterBreak="0">
    <w:nsid w:val="1CBE693C"/>
    <w:multiLevelType w:val="multilevel"/>
    <w:tmpl w:val="D28CC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DF3C3F"/>
    <w:multiLevelType w:val="hybridMultilevel"/>
    <w:tmpl w:val="5C84C746"/>
    <w:lvl w:ilvl="0" w:tplc="83F252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04B1B"/>
    <w:multiLevelType w:val="hybridMultilevel"/>
    <w:tmpl w:val="33467AC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15:restartNumberingAfterBreak="0">
    <w:nsid w:val="2E3613AA"/>
    <w:multiLevelType w:val="hybridMultilevel"/>
    <w:tmpl w:val="3EDCEC0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15:restartNumberingAfterBreak="0">
    <w:nsid w:val="346A77A5"/>
    <w:multiLevelType w:val="hybridMultilevel"/>
    <w:tmpl w:val="44526CE8"/>
    <w:lvl w:ilvl="0" w:tplc="47FE2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F2259"/>
    <w:multiLevelType w:val="hybridMultilevel"/>
    <w:tmpl w:val="CFCC7742"/>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0" w15:restartNumberingAfterBreak="0">
    <w:nsid w:val="3AEC3FE1"/>
    <w:multiLevelType w:val="hybridMultilevel"/>
    <w:tmpl w:val="D7E02B3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15:restartNumberingAfterBreak="0">
    <w:nsid w:val="454A7003"/>
    <w:multiLevelType w:val="hybridMultilevel"/>
    <w:tmpl w:val="E4C26B56"/>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2" w15:restartNumberingAfterBreak="0">
    <w:nsid w:val="46433A68"/>
    <w:multiLevelType w:val="hybridMultilevel"/>
    <w:tmpl w:val="D5D01E3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468820B6"/>
    <w:multiLevelType w:val="hybridMultilevel"/>
    <w:tmpl w:val="032E5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07553"/>
    <w:multiLevelType w:val="hybridMultilevel"/>
    <w:tmpl w:val="153E3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C1757"/>
    <w:multiLevelType w:val="hybridMultilevel"/>
    <w:tmpl w:val="23A25338"/>
    <w:lvl w:ilvl="0" w:tplc="F3F6E5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0184E"/>
    <w:multiLevelType w:val="hybridMultilevel"/>
    <w:tmpl w:val="4F32B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551EC6"/>
    <w:multiLevelType w:val="hybridMultilevel"/>
    <w:tmpl w:val="B2CE2D4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8" w15:restartNumberingAfterBreak="0">
    <w:nsid w:val="636B46EF"/>
    <w:multiLevelType w:val="hybridMultilevel"/>
    <w:tmpl w:val="01765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77837BE"/>
    <w:multiLevelType w:val="hybridMultilevel"/>
    <w:tmpl w:val="7540A0C6"/>
    <w:lvl w:ilvl="0" w:tplc="9134E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0622F"/>
    <w:multiLevelType w:val="multilevel"/>
    <w:tmpl w:val="C4F0D1C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092B15"/>
    <w:multiLevelType w:val="hybridMultilevel"/>
    <w:tmpl w:val="8D8E123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56D204B"/>
    <w:multiLevelType w:val="hybridMultilevel"/>
    <w:tmpl w:val="140C72F8"/>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16cid:durableId="1101606428">
    <w:abstractNumId w:val="4"/>
  </w:num>
  <w:num w:numId="2" w16cid:durableId="1466389108">
    <w:abstractNumId w:val="20"/>
  </w:num>
  <w:num w:numId="3" w16cid:durableId="769542540">
    <w:abstractNumId w:val="16"/>
  </w:num>
  <w:num w:numId="4" w16cid:durableId="93401967">
    <w:abstractNumId w:val="10"/>
  </w:num>
  <w:num w:numId="5" w16cid:durableId="753667449">
    <w:abstractNumId w:val="22"/>
  </w:num>
  <w:num w:numId="6" w16cid:durableId="1170369328">
    <w:abstractNumId w:val="2"/>
  </w:num>
  <w:num w:numId="7" w16cid:durableId="1251887233">
    <w:abstractNumId w:val="11"/>
  </w:num>
  <w:num w:numId="8" w16cid:durableId="1200244467">
    <w:abstractNumId w:val="9"/>
  </w:num>
  <w:num w:numId="9" w16cid:durableId="999385967">
    <w:abstractNumId w:val="3"/>
  </w:num>
  <w:num w:numId="10" w16cid:durableId="963584970">
    <w:abstractNumId w:val="1"/>
  </w:num>
  <w:num w:numId="11" w16cid:durableId="990982896">
    <w:abstractNumId w:val="18"/>
  </w:num>
  <w:num w:numId="12" w16cid:durableId="1419331805">
    <w:abstractNumId w:val="12"/>
  </w:num>
  <w:num w:numId="13" w16cid:durableId="191109648">
    <w:abstractNumId w:val="0"/>
  </w:num>
  <w:num w:numId="14" w16cid:durableId="1065757645">
    <w:abstractNumId w:val="14"/>
  </w:num>
  <w:num w:numId="15" w16cid:durableId="855996569">
    <w:abstractNumId w:val="7"/>
  </w:num>
  <w:num w:numId="16" w16cid:durableId="772096496">
    <w:abstractNumId w:val="15"/>
  </w:num>
  <w:num w:numId="17" w16cid:durableId="354427525">
    <w:abstractNumId w:val="6"/>
  </w:num>
  <w:num w:numId="18" w16cid:durableId="1685591431">
    <w:abstractNumId w:val="17"/>
  </w:num>
  <w:num w:numId="19" w16cid:durableId="225533302">
    <w:abstractNumId w:val="21"/>
  </w:num>
  <w:num w:numId="20" w16cid:durableId="758914542">
    <w:abstractNumId w:val="19"/>
  </w:num>
  <w:num w:numId="21" w16cid:durableId="1307861436">
    <w:abstractNumId w:val="13"/>
  </w:num>
  <w:num w:numId="22" w16cid:durableId="54934800">
    <w:abstractNumId w:val="5"/>
  </w:num>
  <w:num w:numId="23" w16cid:durableId="481191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MLWwNDAwNjEzMTdW0lEKTi0uzszPAykwNK8FAIbNHfwtAAAA"/>
  </w:docVars>
  <w:rsids>
    <w:rsidRoot w:val="00D86DCE"/>
    <w:rsid w:val="00056141"/>
    <w:rsid w:val="0007011D"/>
    <w:rsid w:val="00071FB1"/>
    <w:rsid w:val="0008252A"/>
    <w:rsid w:val="000960F2"/>
    <w:rsid w:val="0009683E"/>
    <w:rsid w:val="000B3149"/>
    <w:rsid w:val="000E5A85"/>
    <w:rsid w:val="000F3CC4"/>
    <w:rsid w:val="001140E5"/>
    <w:rsid w:val="00142AD6"/>
    <w:rsid w:val="00155B17"/>
    <w:rsid w:val="0018095B"/>
    <w:rsid w:val="00195BDC"/>
    <w:rsid w:val="001B6FA6"/>
    <w:rsid w:val="00230CA2"/>
    <w:rsid w:val="00236223"/>
    <w:rsid w:val="002655AA"/>
    <w:rsid w:val="002C6B7A"/>
    <w:rsid w:val="002D150F"/>
    <w:rsid w:val="002D4423"/>
    <w:rsid w:val="002E6CEB"/>
    <w:rsid w:val="00320CCA"/>
    <w:rsid w:val="00354058"/>
    <w:rsid w:val="00366F3D"/>
    <w:rsid w:val="00371480"/>
    <w:rsid w:val="00394325"/>
    <w:rsid w:val="00403BF5"/>
    <w:rsid w:val="004256A4"/>
    <w:rsid w:val="004326EA"/>
    <w:rsid w:val="00453637"/>
    <w:rsid w:val="00455A82"/>
    <w:rsid w:val="004849FC"/>
    <w:rsid w:val="004B34E2"/>
    <w:rsid w:val="004F2AE1"/>
    <w:rsid w:val="00501892"/>
    <w:rsid w:val="005063A3"/>
    <w:rsid w:val="00556D16"/>
    <w:rsid w:val="0059673E"/>
    <w:rsid w:val="005B5385"/>
    <w:rsid w:val="005B7584"/>
    <w:rsid w:val="005C0836"/>
    <w:rsid w:val="005D22D7"/>
    <w:rsid w:val="005F6203"/>
    <w:rsid w:val="006E140C"/>
    <w:rsid w:val="006E4060"/>
    <w:rsid w:val="00710415"/>
    <w:rsid w:val="00731EF3"/>
    <w:rsid w:val="0075367B"/>
    <w:rsid w:val="00760CDC"/>
    <w:rsid w:val="007D6302"/>
    <w:rsid w:val="00817B4D"/>
    <w:rsid w:val="0086708B"/>
    <w:rsid w:val="0087281E"/>
    <w:rsid w:val="00880376"/>
    <w:rsid w:val="00882D54"/>
    <w:rsid w:val="008915B0"/>
    <w:rsid w:val="00893323"/>
    <w:rsid w:val="008D2AF6"/>
    <w:rsid w:val="00900962"/>
    <w:rsid w:val="0092722C"/>
    <w:rsid w:val="0093380D"/>
    <w:rsid w:val="009510D5"/>
    <w:rsid w:val="00955C4F"/>
    <w:rsid w:val="009B2F72"/>
    <w:rsid w:val="009C2B05"/>
    <w:rsid w:val="009E7838"/>
    <w:rsid w:val="009F2ABC"/>
    <w:rsid w:val="00A43788"/>
    <w:rsid w:val="00A65776"/>
    <w:rsid w:val="00A760D9"/>
    <w:rsid w:val="00AA6ABA"/>
    <w:rsid w:val="00B47E8F"/>
    <w:rsid w:val="00B5151F"/>
    <w:rsid w:val="00B515D8"/>
    <w:rsid w:val="00B515F2"/>
    <w:rsid w:val="00B51C60"/>
    <w:rsid w:val="00B53528"/>
    <w:rsid w:val="00B65569"/>
    <w:rsid w:val="00B73499"/>
    <w:rsid w:val="00B82B80"/>
    <w:rsid w:val="00B91B50"/>
    <w:rsid w:val="00B96925"/>
    <w:rsid w:val="00C10EDA"/>
    <w:rsid w:val="00C37C1F"/>
    <w:rsid w:val="00C66FCF"/>
    <w:rsid w:val="00C76674"/>
    <w:rsid w:val="00CF5C09"/>
    <w:rsid w:val="00D15B82"/>
    <w:rsid w:val="00D41D61"/>
    <w:rsid w:val="00D447B2"/>
    <w:rsid w:val="00D55E3C"/>
    <w:rsid w:val="00D86DCE"/>
    <w:rsid w:val="00D953EA"/>
    <w:rsid w:val="00D979FF"/>
    <w:rsid w:val="00DB443A"/>
    <w:rsid w:val="00DB6BDD"/>
    <w:rsid w:val="00DC44D2"/>
    <w:rsid w:val="00E012FA"/>
    <w:rsid w:val="00E145BD"/>
    <w:rsid w:val="00E16BEA"/>
    <w:rsid w:val="00E2383E"/>
    <w:rsid w:val="00E33859"/>
    <w:rsid w:val="00E46361"/>
    <w:rsid w:val="00E477FF"/>
    <w:rsid w:val="00E6027D"/>
    <w:rsid w:val="00E67CFF"/>
    <w:rsid w:val="00E71878"/>
    <w:rsid w:val="00F204C8"/>
    <w:rsid w:val="00F51F0D"/>
    <w:rsid w:val="00F564E1"/>
    <w:rsid w:val="00F62B03"/>
    <w:rsid w:val="00F94709"/>
    <w:rsid w:val="00FF5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2A504"/>
  <w15:docId w15:val="{73AB2B92-AD89-4641-B494-45F3AD6B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6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8">
    <w:name w:val="Table Grid68"/>
    <w:basedOn w:val="TableNormal"/>
    <w:next w:val="TableGrid"/>
    <w:uiPriority w:val="39"/>
    <w:rsid w:val="00D86DCE"/>
    <w:pPr>
      <w:spacing w:after="0" w:line="240" w:lineRule="auto"/>
      <w:ind w:left="720" w:hanging="720"/>
      <w:jc w:val="both"/>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8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DCE"/>
    <w:rPr>
      <w:rFonts w:ascii="Tahoma" w:hAnsi="Tahoma" w:cs="Tahoma"/>
      <w:sz w:val="16"/>
      <w:szCs w:val="16"/>
    </w:rPr>
  </w:style>
  <w:style w:type="character" w:customStyle="1" w:styleId="BalloonTextChar">
    <w:name w:val="Balloon Text Char"/>
    <w:basedOn w:val="DefaultParagraphFont"/>
    <w:link w:val="BalloonText"/>
    <w:uiPriority w:val="99"/>
    <w:semiHidden/>
    <w:rsid w:val="00D86DCE"/>
    <w:rPr>
      <w:rFonts w:ascii="Tahoma" w:eastAsia="Times New Roman" w:hAnsi="Tahoma" w:cs="Tahoma"/>
      <w:sz w:val="16"/>
      <w:szCs w:val="16"/>
    </w:rPr>
  </w:style>
  <w:style w:type="paragraph" w:styleId="Header">
    <w:name w:val="header"/>
    <w:basedOn w:val="Normal"/>
    <w:link w:val="HeaderChar"/>
    <w:uiPriority w:val="99"/>
    <w:unhideWhenUsed/>
    <w:rsid w:val="00A65776"/>
    <w:pPr>
      <w:tabs>
        <w:tab w:val="center" w:pos="4320"/>
        <w:tab w:val="right" w:pos="8640"/>
      </w:tabs>
    </w:pPr>
  </w:style>
  <w:style w:type="character" w:customStyle="1" w:styleId="HeaderChar">
    <w:name w:val="Header Char"/>
    <w:basedOn w:val="DefaultParagraphFont"/>
    <w:link w:val="Header"/>
    <w:uiPriority w:val="99"/>
    <w:rsid w:val="00A65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776"/>
    <w:pPr>
      <w:tabs>
        <w:tab w:val="center" w:pos="4320"/>
        <w:tab w:val="right" w:pos="8640"/>
      </w:tabs>
    </w:pPr>
  </w:style>
  <w:style w:type="character" w:customStyle="1" w:styleId="FooterChar">
    <w:name w:val="Footer Char"/>
    <w:basedOn w:val="DefaultParagraphFont"/>
    <w:link w:val="Footer"/>
    <w:uiPriority w:val="99"/>
    <w:rsid w:val="00A65776"/>
    <w:rPr>
      <w:rFonts w:ascii="Times New Roman" w:eastAsia="Times New Roman" w:hAnsi="Times New Roman" w:cs="Times New Roman"/>
      <w:sz w:val="24"/>
      <w:szCs w:val="24"/>
    </w:rPr>
  </w:style>
  <w:style w:type="paragraph" w:styleId="ListParagraph">
    <w:name w:val="List Paragraph"/>
    <w:basedOn w:val="Normal"/>
    <w:qFormat/>
    <w:rsid w:val="000960F2"/>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9CE8D-6897-4FDB-8611-31203EF8391D}"/>
</file>

<file path=customXml/itemProps2.xml><?xml version="1.0" encoding="utf-8"?>
<ds:datastoreItem xmlns:ds="http://schemas.openxmlformats.org/officeDocument/2006/customXml" ds:itemID="{33B73674-D43F-4EBA-B9EB-65C313A8743D}"/>
</file>

<file path=customXml/itemProps3.xml><?xml version="1.0" encoding="utf-8"?>
<ds:datastoreItem xmlns:ds="http://schemas.openxmlformats.org/officeDocument/2006/customXml" ds:itemID="{6F32E015-2875-49CA-8D7A-001A6A308A6B}"/>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M</dc:creator>
  <cp:lastModifiedBy>mohammad altahat</cp:lastModifiedBy>
  <cp:revision>2</cp:revision>
  <cp:lastPrinted>2023-02-27T11:38:00Z</cp:lastPrinted>
  <dcterms:created xsi:type="dcterms:W3CDTF">2023-06-30T13:38:00Z</dcterms:created>
  <dcterms:modified xsi:type="dcterms:W3CDTF">2023-06-30T13:38:00Z</dcterms:modified>
</cp:coreProperties>
</file>